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66AE" w14:textId="4138CF76" w:rsidR="00CE187A" w:rsidRPr="001228C1" w:rsidRDefault="000E5A80" w:rsidP="001037B8">
      <w:pPr>
        <w:spacing w:before="120" w:after="60"/>
        <w:ind w:left="-1080" w:right="-990"/>
        <w:jc w:val="both"/>
        <w:rPr>
          <w:rFonts w:ascii="Arial" w:hAnsi="Arial" w:cs="Arial"/>
          <w:noProof/>
          <w:sz w:val="16"/>
          <w:szCs w:val="16"/>
          <w:lang w:val="es-AR"/>
        </w:rPr>
      </w:pPr>
      <w:r w:rsidRPr="001228C1">
        <w:rPr>
          <w:rFonts w:asciiTheme="minorHAnsi" w:hAnsiTheme="minorHAnsi"/>
          <w:noProof/>
          <w:sz w:val="2"/>
          <w:szCs w:val="2"/>
          <w:lang w:val="es"/>
        </w:rPr>
        <w:drawing>
          <wp:anchor distT="0" distB="0" distL="114300" distR="114300" simplePos="0" relativeHeight="251673602" behindDoc="0" locked="0" layoutInCell="1" allowOverlap="1" wp14:anchorId="0B6472CC" wp14:editId="4DBB3E7F">
            <wp:simplePos x="0" y="0"/>
            <wp:positionH relativeFrom="leftMargin">
              <wp:posOffset>243840</wp:posOffset>
            </wp:positionH>
            <wp:positionV relativeFrom="paragraph">
              <wp:posOffset>-487680</wp:posOffset>
            </wp:positionV>
            <wp:extent cx="533400" cy="53340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1228C1">
        <w:rPr>
          <w:noProof/>
          <w:sz w:val="16"/>
          <w:szCs w:val="16"/>
          <w:lang w:val="es"/>
        </w:rPr>
        <mc:AlternateContent>
          <mc:Choice Requires="wps">
            <w:drawing>
              <wp:anchor distT="0" distB="0" distL="114300" distR="114300" simplePos="0" relativeHeight="251669506" behindDoc="0" locked="0" layoutInCell="1" allowOverlap="1" wp14:anchorId="3E50C856" wp14:editId="4DC8F237">
                <wp:simplePos x="0" y="0"/>
                <wp:positionH relativeFrom="column">
                  <wp:posOffset>-742950</wp:posOffset>
                </wp:positionH>
                <wp:positionV relativeFrom="paragraph">
                  <wp:posOffset>-514350</wp:posOffset>
                </wp:positionV>
                <wp:extent cx="659765" cy="582930"/>
                <wp:effectExtent l="19050" t="19050" r="26035" b="26670"/>
                <wp:wrapNone/>
                <wp:docPr id="10" name="Rectangle: Rounded Corners 10"/>
                <wp:cNvGraphicFramePr/>
                <a:graphic xmlns:a="http://schemas.openxmlformats.org/drawingml/2006/main">
                  <a:graphicData uri="http://schemas.microsoft.com/office/word/2010/wordprocessingShape">
                    <wps:wsp>
                      <wps:cNvSpPr/>
                      <wps:spPr>
                        <a:xfrm>
                          <a:off x="0" y="0"/>
                          <a:ext cx="659765" cy="582930"/>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94684" id="Rectangle: Rounded Corners 10" o:spid="_x0000_s1026" style="position:absolute;margin-left:-58.5pt;margin-top:-40.5pt;width:51.95pt;height:45.9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8GoQIAAJgFAAAOAAAAZHJzL2Uyb0RvYy54bWysVEtv2zAMvg/YfxB0X524cZsGdYqgRYcB&#10;RVe0HXpWZCn2IImapMTJfv0o+ZFgK3YYloNCmeRH8ePj+mavFdkJ5xswJZ2eTSgRhkPVmE1Jv73e&#10;f5pT4gMzFVNgREkPwtOb5ccP161diBxqUJVwBEGMX7S2pHUIdpFlntdCM38GVhhUSnCaBby6TVY5&#10;1iK6Vlk+mVxkLbjKOuDCe/x61ynpMuFLKXj4KqUXgaiS4ttCOl061/HMltdssXHM1g3vn8H+4RWa&#10;NQaDjlB3LDCydc0fULrhDjzIcMZBZyBlw0XKAbOZTn7L5qVmVqRckBxvR5r8/4Plj7sX++SQhtb6&#10;hUcxZrGXTsd/fB/ZJ7IOI1liHwjHjxfF1eVFQQlHVTHPr84TmdnR2TofPgvQJAoldbA11TMWJPHE&#10;dg8+JMIqYpjGzmDVd0qkVkj/jilyPpvk81geROyNURowo6eB+0apVEBlSFvSfF5cFgndg2qqqI12&#10;qZfErXIEcUu63kx72BMrhFYGYx1JSFI4KBEhlHkWkjQVpp13AWJ/HjEZ58KEaaeqWSW6UMUEf0Ow&#10;wSNllAAjssRHjtg9wGDZgQzYHRW9fXQVqb1H58nfHtY5jx4pMpgwOuvGgHsPQGFWfeTOfiCpoyay&#10;tIbq8OSIg264vOX3DVb8gfnwxByWE+cON0T4iodUgIWCXqKkBvfzve/RHpsctZS0OJ0l9T+2zAlK&#10;1BeD7X81nc3iOKfLrLjM8eJONetTjdnqW8DST3EXWZ7EaB/UIEoH+g0XySpGRRUzHGOXlAc3XG5D&#10;tzVwFXGxWiUzHGHLwoN5sTyCR1Zjg77u35izfdsHnJdHGCa57+WO0aNt9DSw2gaQTYjKI6/9Bcc/&#10;NU6/quJ+Ob0nq+NCXf4CAAD//wMAUEsDBBQABgAIAAAAIQAn4POR4QAAAAsBAAAPAAAAZHJzL2Rv&#10;d25yZXYueG1sTI9PS8NAEMXvgt9hGcFLSDdroIY0myKiIAhia0F722bHbHD/hOy2jd/e8aS395gf&#10;b95r1rOz7IRTHIKXIBYFMPRd0IPvJezeHvMKWEzKa2WDRwnfGGHdXl40qtbh7Dd42qaeUYiPtZJg&#10;UhprzmNn0Km4CCN6un2GyalEduq5ntSZwp3lN0Wx5E4Nnj4YNeK9we5re3QSwvvyo8zspnt+fTHZ&#10;wy7bl+PTKOX11Xy3ApZwTn8w/Nan6tBSp0M4eh2ZlZALcUtjEqlKkCAkF6UAdiC2qIC3Df+/of0B&#10;AAD//wMAUEsBAi0AFAAGAAgAAAAhALaDOJL+AAAA4QEAABMAAAAAAAAAAAAAAAAAAAAAAFtDb250&#10;ZW50X1R5cGVzXS54bWxQSwECLQAUAAYACAAAACEAOP0h/9YAAACUAQAACwAAAAAAAAAAAAAAAAAv&#10;AQAAX3JlbHMvLnJlbHNQSwECLQAUAAYACAAAACEAsfaPBqECAACYBQAADgAAAAAAAAAAAAAAAAAu&#10;AgAAZHJzL2Uyb0RvYy54bWxQSwECLQAUAAYACAAAACEAJ+DzkeEAAAALAQAADwAAAAAAAAAAAAAA&#10;AAD7BAAAZHJzL2Rvd25yZXYueG1sUEsFBgAAAAAEAAQA8wAAAAkGAAAAAA==&#10;" filled="f" strokecolor="white [3212]" strokeweight="2.25pt">
                <v:stroke joinstyle="miter"/>
              </v:roundrect>
            </w:pict>
          </mc:Fallback>
        </mc:AlternateContent>
      </w:r>
      <w:r w:rsidR="001228C1" w:rsidRPr="001228C1">
        <w:rPr>
          <w:noProof/>
          <w:sz w:val="16"/>
          <w:szCs w:val="16"/>
          <w:lang w:val="es"/>
        </w:rPr>
        <mc:AlternateContent>
          <mc:Choice Requires="wps">
            <w:drawing>
              <wp:anchor distT="0" distB="0" distL="114300" distR="114300" simplePos="0" relativeHeight="251658241" behindDoc="1" locked="0" layoutInCell="1" allowOverlap="1" wp14:anchorId="2E24934A" wp14:editId="02F034D2">
                <wp:simplePos x="0" y="0"/>
                <wp:positionH relativeFrom="leftMargin">
                  <wp:posOffset>171450</wp:posOffset>
                </wp:positionH>
                <wp:positionV relativeFrom="paragraph">
                  <wp:posOffset>-487680</wp:posOffset>
                </wp:positionV>
                <wp:extent cx="676275" cy="520065"/>
                <wp:effectExtent l="0" t="0" r="9525" b="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275" cy="520065"/>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125C1" id="Rectangle: Rounded Corners 8" o:spid="_x0000_s1026" alt="&quot;&quot;" style="position:absolute;margin-left:13.5pt;margin-top:-38.4pt;width:53.25pt;height:40.95pt;z-index:-25165823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E9lwIAAI8FAAAOAAAAZHJzL2Uyb0RvYy54bWysVFFvGjEMfp+0/xDlfT2gBTbUo0JUnSZV&#10;XdV26nPIJXBTEmdO4GC/fk7uOLqt2qRpPATnbH+2v9i+vNpbw3YKQw2u5MOzAWfKSahqty75l6eb&#10;d+85C1G4ShhwquQHFfjV/O2by8bP1Ag2YCqFjEBcmDW+5JsY/awogtwoK8IZeOVIqQGtiHTFdVGh&#10;aAjdmmI0GEyKBrDyCFKFQF+vWyWfZ3ytlYyftQ4qMlNyyi3mE/O5SmcxvxSzNQq/qWWXhviHLKyo&#10;HQXtoa5FFGyL9W9QtpYIAXQ8k2AL0LqWKtdA1QwHv1TzuBFe5VqInOB7msL/g5V3u0d/j0RD48Ms&#10;kJiq2Gu06Z/yY/tM1qEnS+0jk/RxMp2MpmPOJKnG6SnGiczi5OwxxI8KLEtCyRG2rnqgB8k8id1t&#10;iJmwijlhqTNE9ZUzbQ3RvxOGnU8n0/w8hNgZk3TETJ4BTF3d1MbkC65XS4OMXEt+vpxeLyZdOj+Z&#10;GZeMHSS3Ntv0pTjVnqV4MCrZGfegNKsrqnaUs85tqfo4Qkrl4rhVbUSl2vDjAf2O0VMjJ49MTQZM&#10;yJri99jDP2G3WXb2yVXlru6dB3937j1yZHCxd7a1A3wNwMRhV4Bu7Y8ktdQkllZQHe6RIbQzFby8&#10;qemhb0WI9wLpFWncaDHEz3RoA03JoZM42wB+f+17sqfeJi1nDQ1lycO3rUDFmfnkqOs/DC8u0hTn&#10;y8V4OqILvtSsXmrc1i6B2mFIK8jLLCb7aI6iRrDPtD8WKSqphJMUu+Qy4vGyjO2yoA0k1WKRzWhy&#10;vYi37tHLBJ5YTX35tH8W6LtujzQmd3Ac4K6F27c82SZPB4ttBF3HpDzx2l1o6nPjdBsqrZWX92x1&#10;2qPzHwAAAP//AwBQSwMEFAAGAAgAAAAhAGfmLw7fAAAACAEAAA8AAABkcnMvZG93bnJldi54bWxM&#10;j8tOwzAQRfdI/IM1SGxQ67RVHwqZVAjEqhKiLY+tEw9OIB5HttuGv8ddleVoru49p1gPthNH8qF1&#10;jDAZZyCIa6dbNghv++fRCkSIirXqHBPCLwVYl9dXhcq1O/GWjrtoRCrhkCuEJsY+lzLUDVkVxq4n&#10;Tr8v562K6fRGaq9Oqdx2cpplC2lVy2mhUT09NlT/7A4WYS83T+bFfH++3tH7dhX85qOSHvH2Zni4&#10;BxFpiJcwnPETOpSJqXIH1kF0CNNlUokIo+UiKZwDs9kcRIUwn4AsC/lfoPwDAAD//wMAUEsBAi0A&#10;FAAGAAgAAAAhALaDOJL+AAAA4QEAABMAAAAAAAAAAAAAAAAAAAAAAFtDb250ZW50X1R5cGVzXS54&#10;bWxQSwECLQAUAAYACAAAACEAOP0h/9YAAACUAQAACwAAAAAAAAAAAAAAAAAvAQAAX3JlbHMvLnJl&#10;bHNQSwECLQAUAAYACAAAACEA6qTRPZcCAACPBQAADgAAAAAAAAAAAAAAAAAuAgAAZHJzL2Uyb0Rv&#10;Yy54bWxQSwECLQAUAAYACAAAACEAZ+YvDt8AAAAIAQAADwAAAAAAAAAAAAAAAADxBAAAZHJzL2Rv&#10;d25yZXYueG1sUEsFBgAAAAAEAAQA8wAAAP0FAAAAAA==&#10;" fillcolor="#3c7da6" stroked="f" strokeweight="1pt">
                <v:stroke joinstyle="miter"/>
                <w10:wrap anchorx="margin"/>
              </v:roundrect>
            </w:pict>
          </mc:Fallback>
        </mc:AlternateContent>
      </w:r>
      <w:r w:rsidR="001228C1" w:rsidRPr="001228C1">
        <w:rPr>
          <w:rFonts w:ascii="Arial" w:hAnsi="Arial"/>
          <w:noProof/>
          <w:sz w:val="16"/>
          <w:szCs w:val="16"/>
          <w:lang w:val="es"/>
        </w:rPr>
        <w:drawing>
          <wp:anchor distT="0" distB="0" distL="114300" distR="114300" simplePos="0" relativeHeight="251663362" behindDoc="0" locked="0" layoutInCell="1" allowOverlap="1" wp14:anchorId="559BCCE7" wp14:editId="6504E9FE">
            <wp:simplePos x="0" y="0"/>
            <wp:positionH relativeFrom="column">
              <wp:posOffset>6153785</wp:posOffset>
            </wp:positionH>
            <wp:positionV relativeFrom="paragraph">
              <wp:posOffset>-354330</wp:posOffset>
            </wp:positionV>
            <wp:extent cx="624295" cy="276197"/>
            <wp:effectExtent l="0" t="0" r="4445"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4295" cy="2761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919" w:rsidRPr="001228C1">
        <w:rPr>
          <w:noProof/>
          <w:sz w:val="16"/>
          <w:szCs w:val="16"/>
          <w:lang w:val="es"/>
        </w:rPr>
        <mc:AlternateContent>
          <mc:Choice Requires="wps">
            <w:drawing>
              <wp:anchor distT="0" distB="0" distL="114300" distR="114300" simplePos="0" relativeHeight="251658240" behindDoc="0" locked="0" layoutInCell="1" allowOverlap="1" wp14:anchorId="59F7D498" wp14:editId="350FE463">
                <wp:simplePos x="0" y="0"/>
                <wp:positionH relativeFrom="column">
                  <wp:posOffset>-913765</wp:posOffset>
                </wp:positionH>
                <wp:positionV relativeFrom="paragraph">
                  <wp:posOffset>-387985</wp:posOffset>
                </wp:positionV>
                <wp:extent cx="7772400" cy="36576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3CAFF340" w:rsidR="00FD0800" w:rsidRPr="001228C1" w:rsidRDefault="001228C1" w:rsidP="002C46E2">
                            <w:pPr>
                              <w:pStyle w:val="Title"/>
                              <w:rPr>
                                <w:sz w:val="24"/>
                                <w:szCs w:val="24"/>
                                <w:lang w:val="es-AR"/>
                              </w:rPr>
                            </w:pPr>
                            <w:r>
                              <w:rPr>
                                <w:sz w:val="24"/>
                                <w:szCs w:val="24"/>
                                <w:lang w:val="es"/>
                              </w:rPr>
                              <w:t xml:space="preserve">  </w:t>
                            </w:r>
                            <w:r w:rsidR="00A9477A" w:rsidRPr="001228C1">
                              <w:rPr>
                                <w:sz w:val="24"/>
                                <w:szCs w:val="24"/>
                                <w:lang w:val="es"/>
                              </w:rPr>
                              <w:t>Herramientas para el personal: Recarga de los recipientes personales de los clientes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G1hwIAAGoFAAAOAAAAZHJzL2Uyb0RvYy54bWysVEtv2zAMvg/YfxB0X+1kebRBnSJo0WFA&#10;0RZrh54VWYoFyKImKbGzXz9KfqTrih2G5aBQ5sfXJ5KXV22tyUE4r8AUdHKWUyIMh1KZXUG/P99+&#10;OqfEB2ZKpsGIgh6Fp1frjx8uG7sSU6hAl8IRdGL8qrEFrUKwqyzzvBI182dghUGlBFezgFe3y0rH&#10;GvRe62ya54usAVdaB1x4j19vOiVdJ/9SCh4epPQiEF1QzC2k06VzG89sfclWO8dspXifBvuHLGqm&#10;DAYdXd2wwMjeqT9c1Yo78CDDGYc6AykVF6kGrGaSv6nmqWJWpFqQHG9Hmvz/c8vvD0/20SENjfUr&#10;j2KsopWujv+YH2kTWceRLNEGwvHjcrmcznLklKPu82K+XCQ2s5O1dT58EVCTKBTU4WMkjtjhzgeM&#10;iNABEoN50Kq8VVqni9ttr7UjBxYf7mJ+vpjHt0KT32DaRLCBaNap45fsVEuSwlGLiNPmm5BElZj9&#10;NGWS2kyMcRjnwoRJp6pYKbrw8xx/Q/TYmNEi5ZIcRs8S44++ewcDsnMy+O6y7PHRVKQuHY3zvyXW&#10;GY8WKTKYMBrXyoB7z4HGqvrIHX4gqaMmshTabYuQKG6hPD464qAbF2/5rcInvGM+PDKH84GvjjMf&#10;HvCQGpqCQi9RUoH7+d73iMe2RS0lDc5bQf2PPXOCEv3VYENfTGazOKDpMpsvp3hxrzXb1xqzr68B&#10;O2OC28XyJEZ80IMoHdQvuBo2MSqqmOEYu6A8uOFyHbo9gMuFi80mwXAoLQt35sny6DwSHFv0uX1h&#10;zvZ9HHAC7mGYTbZ6084dNloa2OwDSJV6/cRrTz0OdOqhfvnEjfH6nlCnFbn+BQAA//8DAFBLAwQU&#10;AAYACAAAACEAfqok2uAAAAAMAQAADwAAAGRycy9kb3ducmV2LnhtbEyPwU7DMBBE70j8g7VI3Fo7&#10;BEoIcaoKKHCjFD7AjbdxlNiOYrdJ/77bE9xmd0azb4vlZDt2xCE03klI5gIYusrrxtUSfn/WswxY&#10;iMpp1XmHEk4YYFleXxUq135033jcxppRiQu5kmBi7HPOQ2XQqjD3PTry9n6wKtI41FwPaqRy2/E7&#10;IRbcqsbRBaN6fDFYtduDleBXH+u3RzPqz6zdv6Zf75uW842UtzfT6hlYxCn+heGCT+hQEtPOH5wO&#10;rJMwS+7TJ8qSWiQJsEtEZILUjlbpA/Cy4P+fKM8AAAD//wMAUEsBAi0AFAAGAAgAAAAhALaDOJL+&#10;AAAA4QEAABMAAAAAAAAAAAAAAAAAAAAAAFtDb250ZW50X1R5cGVzXS54bWxQSwECLQAUAAYACAAA&#10;ACEAOP0h/9YAAACUAQAACwAAAAAAAAAAAAAAAAAvAQAAX3JlbHMvLnJlbHNQSwECLQAUAAYACAAA&#10;ACEAWTaBtYcCAABqBQAADgAAAAAAAAAAAAAAAAAuAgAAZHJzL2Uyb0RvYy54bWxQSwECLQAUAAYA&#10;CAAAACEAfqok2uAAAAAMAQAADwAAAAAAAAAAAAAAAADhBAAAZHJzL2Rvd25yZXYueG1sUEsFBgAA&#10;AAAEAAQA8wAAAO4FAAAAAA==&#10;" fillcolor="#095865" stroked="f" strokeweight="1pt">
                <v:textbox>
                  <w:txbxContent>
                    <w:p w14:paraId="08347480" w14:textId="3CAFF340" w:rsidR="00FD0800" w:rsidRPr="001228C1" w:rsidRDefault="001228C1" w:rsidP="002C46E2">
                      <w:pPr>
                        <w:pStyle w:val="Title"/>
                        <w:rPr>
                          <w:sz w:val="24"/>
                          <w:szCs w:val="24"/>
                          <w:lang w:val="es-AR"/>
                        </w:rPr>
                      </w:pPr>
                      <w:r>
                        <w:rPr>
                          <w:sz w:val="24"/>
                          <w:szCs w:val="24"/>
                          <w:lang w:val="es"/>
                        </w:rPr>
                        <w:t xml:space="preserve">  </w:t>
                      </w:r>
                      <w:r w:rsidR="00A9477A" w:rsidRPr="001228C1">
                        <w:rPr>
                          <w:sz w:val="24"/>
                          <w:szCs w:val="24"/>
                          <w:lang w:val="es"/>
                        </w:rPr>
                        <w:t>Herramientas para el personal: Recarga de los recipientes personales de los clientes</w:t>
                      </w:r>
                    </w:p>
                  </w:txbxContent>
                </v:textbox>
              </v:rect>
            </w:pict>
          </mc:Fallback>
        </mc:AlternateContent>
      </w:r>
      <w:r w:rsidR="00697919" w:rsidRPr="001228C1">
        <w:rPr>
          <w:rFonts w:ascii="Arial" w:hAnsi="Arial"/>
          <w:noProof/>
          <w:sz w:val="16"/>
          <w:szCs w:val="16"/>
          <w:lang w:val="es"/>
        </w:rPr>
        <w:t xml:space="preserve">A excepción de las situaciones que se enumeran en la sección 3, los establecimientos de venta de comida no podrán hacer recargas en los recipientes de los clientes sin un plan escrito y aprobado, tal como se exige en la Sección 246-215-03348 del WAC. </w:t>
      </w:r>
      <w:r w:rsidR="00697919" w:rsidRPr="001228C1">
        <w:rPr>
          <w:rFonts w:ascii="Arial" w:hAnsi="Arial"/>
          <w:b/>
          <w:bCs/>
          <w:noProof/>
          <w:sz w:val="16"/>
          <w:szCs w:val="16"/>
          <w:lang w:val="es"/>
        </w:rPr>
        <w:t>Nota</w:t>
      </w:r>
      <w:r w:rsidR="00697919" w:rsidRPr="001228C1">
        <w:rPr>
          <w:rFonts w:ascii="Arial" w:hAnsi="Arial"/>
          <w:noProof/>
          <w:sz w:val="16"/>
          <w:szCs w:val="16"/>
          <w:lang w:val="es"/>
        </w:rPr>
        <w:t>: No es necesario un plan aparte para los clientes que acuden a cenar para llenar un recipiente personal con su porción de comida de su servicio de comida individual (como un plato principal de la cena en su plato).</w:t>
      </w:r>
    </w:p>
    <w:p w14:paraId="570364B8" w14:textId="30D436C8" w:rsidR="007A2D18" w:rsidRPr="001228C1" w:rsidRDefault="00CE187A" w:rsidP="001037B8">
      <w:pPr>
        <w:spacing w:after="60"/>
        <w:ind w:left="-1080" w:right="-990"/>
        <w:jc w:val="both"/>
        <w:rPr>
          <w:rFonts w:ascii="Arial" w:hAnsi="Arial" w:cs="Arial"/>
          <w:noProof/>
          <w:sz w:val="16"/>
          <w:szCs w:val="16"/>
          <w:lang w:val="es-AR"/>
        </w:rPr>
      </w:pPr>
      <w:r w:rsidRPr="001228C1">
        <w:rPr>
          <w:rFonts w:ascii="Arial" w:hAnsi="Arial" w:cs="Arial"/>
          <w:b/>
          <w:bCs/>
          <w:noProof/>
          <w:sz w:val="16"/>
          <w:szCs w:val="16"/>
          <w:lang w:val="es"/>
        </w:rPr>
        <w:t>Nota</w:t>
      </w:r>
      <w:r w:rsidRPr="001228C1">
        <w:rPr>
          <w:rFonts w:ascii="Arial" w:hAnsi="Arial" w:cs="Arial"/>
          <w:noProof/>
          <w:sz w:val="16"/>
          <w:szCs w:val="16"/>
          <w:lang w:val="es"/>
        </w:rPr>
        <w:t xml:space="preserve">: Use este documento para ayudar a que su establecimiento mantenga el AMC (por su sigla en inglés, control gerencial activo). Asegúrese de trabajar con su </w:t>
      </w:r>
      <w:hyperlink r:id="rId16" w:tgtFrame="_blank" w:tooltip="https://doh.wa.gov/community-and-environment/food/local-food-safety-contacts" w:history="1">
        <w:r w:rsidRPr="001228C1">
          <w:rPr>
            <w:rFonts w:ascii="Arial" w:hAnsi="Arial" w:cs="Arial"/>
            <w:noProof/>
            <w:color w:val="4472C4" w:themeColor="accent5"/>
            <w:sz w:val="16"/>
            <w:szCs w:val="16"/>
            <w:u w:val="single"/>
            <w:lang w:val="es"/>
          </w:rPr>
          <w:t>jurisdicción de sistemas locales de salud</w:t>
        </w:r>
      </w:hyperlink>
      <w:r w:rsidRPr="001228C1">
        <w:rPr>
          <w:rFonts w:ascii="Arial" w:hAnsi="Arial" w:cs="Arial"/>
          <w:noProof/>
          <w:sz w:val="16"/>
          <w:szCs w:val="16"/>
          <w:lang w:val="es"/>
        </w:rPr>
        <w:t xml:space="preserve"> para obtener cualquier información adicional o autorizaciones según sea necesario</w:t>
      </w:r>
      <w:r w:rsidRPr="001228C1">
        <w:rPr>
          <w:rFonts w:ascii="Arial" w:hAnsi="Arial" w:cs="Arial"/>
          <w:sz w:val="16"/>
          <w:szCs w:val="16"/>
          <w:lang w:val="es"/>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122"/>
        <w:gridCol w:w="1938"/>
        <w:gridCol w:w="1212"/>
        <w:gridCol w:w="2630"/>
      </w:tblGrid>
      <w:tr w:rsidR="0081708E" w:rsidRPr="000E5A80" w14:paraId="5DDF8C01" w14:textId="77777777" w:rsidTr="005D0138">
        <w:trPr>
          <w:trHeight w:val="288"/>
          <w:jc w:val="center"/>
        </w:trPr>
        <w:tc>
          <w:tcPr>
            <w:tcW w:w="11523" w:type="dxa"/>
            <w:gridSpan w:val="5"/>
            <w:tcBorders>
              <w:top w:val="single" w:sz="12" w:space="0" w:color="auto"/>
              <w:left w:val="single" w:sz="12" w:space="0" w:color="auto"/>
              <w:right w:val="single" w:sz="12" w:space="0" w:color="auto"/>
            </w:tcBorders>
            <w:shd w:val="clear" w:color="auto" w:fill="085965"/>
            <w:vAlign w:val="center"/>
          </w:tcPr>
          <w:p w14:paraId="5DDF8C00" w14:textId="2EC81FBE" w:rsidR="0081708E" w:rsidRPr="001228C1" w:rsidRDefault="006D3703" w:rsidP="005E504D">
            <w:pPr>
              <w:ind w:left="-90"/>
              <w:jc w:val="center"/>
              <w:rPr>
                <w:rFonts w:ascii="Arial" w:hAnsi="Arial" w:cs="Arial"/>
                <w:bCs/>
                <w:i/>
                <w:color w:val="FFFFFF"/>
                <w:sz w:val="18"/>
                <w:szCs w:val="18"/>
                <w:lang w:val="es-AR"/>
              </w:rPr>
            </w:pPr>
            <w:r w:rsidRPr="001228C1">
              <w:rPr>
                <w:rFonts w:ascii="Arial" w:hAnsi="Arial" w:cs="Arial"/>
                <w:b/>
                <w:bCs/>
                <w:color w:val="FFFFFF"/>
                <w:sz w:val="18"/>
                <w:szCs w:val="18"/>
                <w:lang w:val="es"/>
              </w:rPr>
              <w:t>Sección 1: Información del establecimiento de comida</w:t>
            </w:r>
          </w:p>
        </w:tc>
      </w:tr>
      <w:tr w:rsidR="00EE25DB" w:rsidRPr="001228C1" w14:paraId="5DDF8C07" w14:textId="77777777" w:rsidTr="00CE187A">
        <w:trPr>
          <w:trHeight w:val="576"/>
          <w:jc w:val="center"/>
        </w:trPr>
        <w:tc>
          <w:tcPr>
            <w:tcW w:w="7681" w:type="dxa"/>
            <w:gridSpan w:val="3"/>
            <w:tcBorders>
              <w:top w:val="single" w:sz="4" w:space="0" w:color="000000"/>
              <w:left w:val="single" w:sz="12" w:space="0" w:color="auto"/>
              <w:bottom w:val="single" w:sz="4" w:space="0" w:color="auto"/>
            </w:tcBorders>
            <w:shd w:val="clear" w:color="auto" w:fill="auto"/>
          </w:tcPr>
          <w:p w14:paraId="1F4C32D0" w14:textId="460B5334" w:rsidR="00EE25DB" w:rsidRPr="001228C1" w:rsidRDefault="00887C95" w:rsidP="00214F0B">
            <w:pPr>
              <w:rPr>
                <w:rFonts w:ascii="Arial" w:hAnsi="Arial" w:cs="Arial"/>
                <w:b/>
                <w:bCs/>
                <w:sz w:val="16"/>
                <w:szCs w:val="16"/>
              </w:rPr>
            </w:pPr>
            <w:r w:rsidRPr="001228C1">
              <w:rPr>
                <w:rFonts w:ascii="Arial" w:hAnsi="Arial" w:cs="Arial"/>
                <w:b/>
                <w:bCs/>
                <w:sz w:val="16"/>
                <w:szCs w:val="16"/>
                <w:lang w:val="es"/>
              </w:rPr>
              <w:t>Nombre del establecimiento</w:t>
            </w:r>
          </w:p>
          <w:p w14:paraId="5DDF8C05" w14:textId="49461EFE" w:rsidR="001F2D47" w:rsidRPr="001228C1" w:rsidRDefault="001F2D47" w:rsidP="00214F0B">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c>
          <w:tcPr>
            <w:tcW w:w="3842" w:type="dxa"/>
            <w:gridSpan w:val="2"/>
            <w:tcBorders>
              <w:top w:val="single" w:sz="4" w:space="0" w:color="000000"/>
              <w:bottom w:val="single" w:sz="4" w:space="0" w:color="auto"/>
              <w:right w:val="single" w:sz="12" w:space="0" w:color="auto"/>
            </w:tcBorders>
            <w:shd w:val="clear" w:color="auto" w:fill="auto"/>
          </w:tcPr>
          <w:p w14:paraId="4C7B34FA" w14:textId="65B16ACA" w:rsidR="00EE25DB" w:rsidRPr="001228C1" w:rsidRDefault="00887C95" w:rsidP="005227FF">
            <w:pPr>
              <w:rPr>
                <w:rFonts w:ascii="Arial" w:hAnsi="Arial" w:cs="Arial"/>
                <w:b/>
                <w:bCs/>
                <w:sz w:val="16"/>
                <w:szCs w:val="16"/>
              </w:rPr>
            </w:pPr>
            <w:r w:rsidRPr="001228C1">
              <w:rPr>
                <w:rFonts w:ascii="Arial" w:hAnsi="Arial" w:cs="Arial"/>
                <w:b/>
                <w:bCs/>
                <w:sz w:val="16"/>
                <w:szCs w:val="16"/>
                <w:lang w:val="es"/>
              </w:rPr>
              <w:t>Teléfono</w:t>
            </w:r>
          </w:p>
          <w:p w14:paraId="5DDF8C06" w14:textId="265E90F4" w:rsidR="001F2D47" w:rsidRPr="001228C1" w:rsidRDefault="00CE187A" w:rsidP="005227FF">
            <w:pPr>
              <w:rPr>
                <w:rFonts w:ascii="Arial" w:hAnsi="Arial" w:cs="Arial"/>
                <w:b/>
                <w:bCs/>
                <w:sz w:val="16"/>
                <w:szCs w:val="16"/>
              </w:rPr>
            </w:pPr>
            <w:r w:rsidRPr="001228C1">
              <w:rPr>
                <w:rFonts w:ascii="Arial" w:hAnsi="Arial" w:cs="Arial"/>
                <w:sz w:val="16"/>
                <w:szCs w:val="16"/>
                <w:lang w:val="es"/>
              </w:rPr>
              <w:fldChar w:fldCharType="begin">
                <w:ffData>
                  <w:name w:val=""/>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r>
      <w:tr w:rsidR="005E72C7" w:rsidRPr="001228C1" w14:paraId="5DDF8C0C" w14:textId="77777777" w:rsidTr="00CE187A">
        <w:trPr>
          <w:trHeight w:val="576"/>
          <w:jc w:val="center"/>
        </w:trPr>
        <w:tc>
          <w:tcPr>
            <w:tcW w:w="5743" w:type="dxa"/>
            <w:gridSpan w:val="2"/>
            <w:tcBorders>
              <w:left w:val="single" w:sz="12" w:space="0" w:color="auto"/>
              <w:bottom w:val="single" w:sz="4" w:space="0" w:color="auto"/>
            </w:tcBorders>
            <w:shd w:val="clear" w:color="auto" w:fill="auto"/>
          </w:tcPr>
          <w:p w14:paraId="7A2DB5DA" w14:textId="4CD8F77F" w:rsidR="005E72C7" w:rsidRPr="001228C1" w:rsidRDefault="00887C95" w:rsidP="00214F0B">
            <w:pPr>
              <w:rPr>
                <w:rFonts w:ascii="Arial" w:hAnsi="Arial" w:cs="Arial"/>
                <w:b/>
                <w:bCs/>
                <w:sz w:val="16"/>
                <w:szCs w:val="16"/>
              </w:rPr>
            </w:pPr>
            <w:r w:rsidRPr="001228C1">
              <w:rPr>
                <w:rFonts w:ascii="Arial" w:hAnsi="Arial" w:cs="Arial"/>
                <w:b/>
                <w:bCs/>
                <w:sz w:val="16"/>
                <w:szCs w:val="16"/>
                <w:lang w:val="es"/>
              </w:rPr>
              <w:t>Calle (Dirección física)</w:t>
            </w:r>
          </w:p>
          <w:p w14:paraId="5DDF8C08" w14:textId="46A66834" w:rsidR="001F2D47" w:rsidRPr="001228C1" w:rsidRDefault="001F2D47" w:rsidP="00214F0B">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c>
          <w:tcPr>
            <w:tcW w:w="1938" w:type="dxa"/>
            <w:tcBorders>
              <w:bottom w:val="single" w:sz="4" w:space="0" w:color="auto"/>
            </w:tcBorders>
            <w:shd w:val="clear" w:color="auto" w:fill="auto"/>
          </w:tcPr>
          <w:p w14:paraId="23B2CB54" w14:textId="7DFBFED6" w:rsidR="005E72C7" w:rsidRPr="001228C1" w:rsidRDefault="00887C95" w:rsidP="0081708E">
            <w:pPr>
              <w:rPr>
                <w:rFonts w:ascii="Arial" w:hAnsi="Arial" w:cs="Arial"/>
                <w:b/>
                <w:bCs/>
                <w:sz w:val="16"/>
                <w:szCs w:val="16"/>
              </w:rPr>
            </w:pPr>
            <w:r w:rsidRPr="001228C1">
              <w:rPr>
                <w:rFonts w:ascii="Arial" w:hAnsi="Arial" w:cs="Arial"/>
                <w:b/>
                <w:bCs/>
                <w:sz w:val="16"/>
                <w:szCs w:val="16"/>
                <w:lang w:val="es"/>
              </w:rPr>
              <w:t>Ciudad</w:t>
            </w:r>
          </w:p>
          <w:p w14:paraId="5DDF8C09" w14:textId="1D2F1FB2" w:rsidR="001F2D47" w:rsidRPr="001228C1" w:rsidRDefault="001F2D47" w:rsidP="0081708E">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c>
          <w:tcPr>
            <w:tcW w:w="1212" w:type="dxa"/>
            <w:tcBorders>
              <w:bottom w:val="single" w:sz="4" w:space="0" w:color="auto"/>
            </w:tcBorders>
            <w:shd w:val="clear" w:color="auto" w:fill="auto"/>
          </w:tcPr>
          <w:p w14:paraId="2777C0DF" w14:textId="45E60932" w:rsidR="005E72C7" w:rsidRPr="001228C1" w:rsidRDefault="00887C95" w:rsidP="0081708E">
            <w:pPr>
              <w:rPr>
                <w:rFonts w:ascii="Arial" w:hAnsi="Arial" w:cs="Arial"/>
                <w:b/>
                <w:bCs/>
                <w:sz w:val="16"/>
                <w:szCs w:val="16"/>
              </w:rPr>
            </w:pPr>
            <w:r w:rsidRPr="001228C1">
              <w:rPr>
                <w:rFonts w:ascii="Arial" w:hAnsi="Arial" w:cs="Arial"/>
                <w:b/>
                <w:bCs/>
                <w:sz w:val="16"/>
                <w:szCs w:val="16"/>
                <w:lang w:val="es"/>
              </w:rPr>
              <w:t>ZIP</w:t>
            </w:r>
          </w:p>
          <w:p w14:paraId="5DDF8C0A" w14:textId="382F00CE" w:rsidR="001F2D47" w:rsidRPr="001228C1" w:rsidRDefault="001F2D47" w:rsidP="0081708E">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c>
          <w:tcPr>
            <w:tcW w:w="2630" w:type="dxa"/>
            <w:tcBorders>
              <w:bottom w:val="single" w:sz="4" w:space="0" w:color="auto"/>
              <w:right w:val="single" w:sz="12" w:space="0" w:color="auto"/>
            </w:tcBorders>
            <w:shd w:val="clear" w:color="auto" w:fill="auto"/>
          </w:tcPr>
          <w:p w14:paraId="7C006C9E" w14:textId="1FC2EDE7" w:rsidR="005E72C7" w:rsidRPr="001228C1" w:rsidRDefault="00887C95" w:rsidP="005227FF">
            <w:pPr>
              <w:rPr>
                <w:rFonts w:ascii="Arial" w:hAnsi="Arial" w:cs="Arial"/>
                <w:b/>
                <w:bCs/>
                <w:sz w:val="16"/>
                <w:szCs w:val="16"/>
              </w:rPr>
            </w:pPr>
            <w:r w:rsidRPr="001228C1">
              <w:rPr>
                <w:rFonts w:ascii="Arial" w:hAnsi="Arial" w:cs="Arial"/>
                <w:b/>
                <w:bCs/>
                <w:sz w:val="16"/>
                <w:szCs w:val="16"/>
                <w:lang w:val="es"/>
              </w:rPr>
              <w:t>Correo electrónico</w:t>
            </w:r>
          </w:p>
          <w:p w14:paraId="5DDF8C0B" w14:textId="52E73701" w:rsidR="001F2D47" w:rsidRPr="001228C1" w:rsidRDefault="00624C83" w:rsidP="005227FF">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r>
      <w:tr w:rsidR="00A316BF" w:rsidRPr="001228C1" w14:paraId="5DDF8C10" w14:textId="77777777" w:rsidTr="00CE187A">
        <w:trPr>
          <w:trHeight w:val="576"/>
          <w:jc w:val="center"/>
        </w:trPr>
        <w:tc>
          <w:tcPr>
            <w:tcW w:w="5743" w:type="dxa"/>
            <w:gridSpan w:val="2"/>
            <w:tcBorders>
              <w:top w:val="single" w:sz="4" w:space="0" w:color="auto"/>
              <w:left w:val="single" w:sz="12" w:space="0" w:color="auto"/>
              <w:right w:val="single" w:sz="4" w:space="0" w:color="auto"/>
            </w:tcBorders>
            <w:shd w:val="clear" w:color="auto" w:fill="auto"/>
          </w:tcPr>
          <w:p w14:paraId="6EBF055A" w14:textId="60F161D3" w:rsidR="00A316BF" w:rsidRPr="001228C1" w:rsidRDefault="00887C95">
            <w:pPr>
              <w:rPr>
                <w:rFonts w:ascii="Arial" w:hAnsi="Arial" w:cs="Arial"/>
                <w:b/>
                <w:bCs/>
                <w:sz w:val="16"/>
                <w:szCs w:val="16"/>
              </w:rPr>
            </w:pPr>
            <w:r w:rsidRPr="001228C1">
              <w:rPr>
                <w:rFonts w:ascii="Arial" w:hAnsi="Arial" w:cs="Arial"/>
                <w:b/>
                <w:bCs/>
                <w:sz w:val="16"/>
                <w:szCs w:val="16"/>
                <w:lang w:val="es"/>
              </w:rPr>
              <w:t>Nombre del contacto</w:t>
            </w:r>
          </w:p>
          <w:p w14:paraId="0043F1B7" w14:textId="313D44FB" w:rsidR="001F2D47" w:rsidRPr="001228C1" w:rsidRDefault="001F2D47">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c>
          <w:tcPr>
            <w:tcW w:w="5780" w:type="dxa"/>
            <w:gridSpan w:val="3"/>
            <w:tcBorders>
              <w:top w:val="single" w:sz="4" w:space="0" w:color="auto"/>
              <w:left w:val="single" w:sz="4" w:space="0" w:color="auto"/>
              <w:right w:val="single" w:sz="12" w:space="0" w:color="auto"/>
            </w:tcBorders>
            <w:shd w:val="clear" w:color="auto" w:fill="auto"/>
          </w:tcPr>
          <w:p w14:paraId="28B45490" w14:textId="1BF144DF" w:rsidR="00A316BF" w:rsidRPr="001228C1" w:rsidRDefault="00887C95" w:rsidP="00A316BF">
            <w:pPr>
              <w:rPr>
                <w:rFonts w:ascii="Arial" w:hAnsi="Arial" w:cs="Arial"/>
                <w:b/>
                <w:bCs/>
                <w:sz w:val="16"/>
                <w:szCs w:val="16"/>
              </w:rPr>
            </w:pPr>
            <w:r w:rsidRPr="001228C1">
              <w:rPr>
                <w:rFonts w:ascii="Arial" w:hAnsi="Arial" w:cs="Arial"/>
                <w:b/>
                <w:bCs/>
                <w:sz w:val="16"/>
                <w:szCs w:val="16"/>
                <w:lang w:val="es"/>
              </w:rPr>
              <w:t>Título/Puesto</w:t>
            </w:r>
          </w:p>
          <w:p w14:paraId="5DDF8C0F" w14:textId="291CE112" w:rsidR="001F2D47" w:rsidRPr="001228C1" w:rsidRDefault="001F2D47" w:rsidP="00A316BF">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r>
      <w:tr w:rsidR="001601B6" w:rsidRPr="000E5A80" w14:paraId="5DDF8C94" w14:textId="77777777" w:rsidTr="005D0138">
        <w:tblPrEx>
          <w:tblBorders>
            <w:top w:val="single" w:sz="12" w:space="0" w:color="auto"/>
            <w:left w:val="single" w:sz="12" w:space="0" w:color="auto"/>
            <w:bottom w:val="single" w:sz="12" w:space="0" w:color="auto"/>
            <w:right w:val="single" w:sz="12" w:space="0" w:color="auto"/>
          </w:tblBorders>
        </w:tblPrEx>
        <w:trPr>
          <w:trHeight w:val="288"/>
          <w:jc w:val="center"/>
        </w:trPr>
        <w:tc>
          <w:tcPr>
            <w:tcW w:w="5743" w:type="dxa"/>
            <w:gridSpan w:val="2"/>
            <w:tcBorders>
              <w:top w:val="single" w:sz="12" w:space="0" w:color="auto"/>
              <w:bottom w:val="single" w:sz="8" w:space="0" w:color="auto"/>
            </w:tcBorders>
            <w:shd w:val="clear" w:color="auto" w:fill="085965"/>
            <w:vAlign w:val="center"/>
          </w:tcPr>
          <w:p w14:paraId="69AC66DD" w14:textId="71B5618A" w:rsidR="001601B6" w:rsidRPr="001228C1" w:rsidRDefault="00D626E5" w:rsidP="00504E48">
            <w:pPr>
              <w:jc w:val="center"/>
              <w:rPr>
                <w:rFonts w:ascii="Arial" w:hAnsi="Arial" w:cs="Arial"/>
                <w:b/>
                <w:color w:val="FFFFFF"/>
                <w:sz w:val="18"/>
                <w:szCs w:val="18"/>
                <w:lang w:val="es-AR"/>
              </w:rPr>
            </w:pPr>
            <w:r w:rsidRPr="001228C1">
              <w:rPr>
                <w:rFonts w:ascii="Arial" w:hAnsi="Arial" w:cs="Arial"/>
                <w:b/>
                <w:bCs/>
                <w:color w:val="FFFFFF"/>
                <w:sz w:val="18"/>
                <w:szCs w:val="18"/>
                <w:lang w:val="es"/>
              </w:rPr>
              <w:t>Sección 2:</w:t>
            </w:r>
            <w:r w:rsidRPr="001228C1">
              <w:rPr>
                <w:rFonts w:ascii="Arial" w:hAnsi="Arial" w:cs="Arial"/>
                <w:color w:val="FFFFFF"/>
                <w:sz w:val="18"/>
                <w:szCs w:val="18"/>
                <w:lang w:val="es"/>
              </w:rPr>
              <w:t xml:space="preserve"> </w:t>
            </w:r>
            <w:r w:rsidRPr="001228C1">
              <w:rPr>
                <w:rFonts w:ascii="Arial" w:hAnsi="Arial" w:cs="Arial"/>
                <w:b/>
                <w:bCs/>
                <w:color w:val="FFFFFF"/>
                <w:sz w:val="18"/>
                <w:szCs w:val="18"/>
                <w:lang w:val="es"/>
              </w:rPr>
              <w:t>La recarga de los recipientes personales de los clientes requiere un plan aparte que esté aprobado</w:t>
            </w:r>
          </w:p>
        </w:tc>
        <w:tc>
          <w:tcPr>
            <w:tcW w:w="5780" w:type="dxa"/>
            <w:gridSpan w:val="3"/>
            <w:tcBorders>
              <w:top w:val="single" w:sz="12" w:space="0" w:color="auto"/>
              <w:bottom w:val="single" w:sz="8" w:space="0" w:color="auto"/>
            </w:tcBorders>
            <w:shd w:val="clear" w:color="auto" w:fill="085965"/>
            <w:vAlign w:val="center"/>
          </w:tcPr>
          <w:p w14:paraId="5DDF8C93" w14:textId="29D93BAF" w:rsidR="001601B6" w:rsidRPr="001228C1" w:rsidRDefault="00D626E5" w:rsidP="003F0387">
            <w:pPr>
              <w:jc w:val="center"/>
              <w:rPr>
                <w:rFonts w:ascii="Arial" w:hAnsi="Arial" w:cs="Arial"/>
                <w:b/>
                <w:bCs/>
                <w:smallCaps/>
                <w:color w:val="FFFFFF"/>
                <w:sz w:val="18"/>
                <w:szCs w:val="18"/>
                <w:lang w:val="es-AR"/>
              </w:rPr>
            </w:pPr>
            <w:r w:rsidRPr="001228C1">
              <w:rPr>
                <w:rFonts w:ascii="Arial" w:hAnsi="Arial" w:cs="Arial"/>
                <w:b/>
                <w:bCs/>
                <w:smallCaps/>
                <w:color w:val="FFFFFF"/>
                <w:sz w:val="18"/>
                <w:szCs w:val="18"/>
                <w:lang w:val="es"/>
              </w:rPr>
              <w:t>S</w:t>
            </w:r>
            <w:r w:rsidRPr="001228C1">
              <w:rPr>
                <w:rFonts w:ascii="Arial" w:hAnsi="Arial" w:cs="Arial"/>
                <w:b/>
                <w:bCs/>
                <w:color w:val="FFFFFF"/>
                <w:sz w:val="18"/>
                <w:szCs w:val="18"/>
                <w:lang w:val="es"/>
              </w:rPr>
              <w:t>ección 3:</w:t>
            </w:r>
            <w:r w:rsidRPr="001228C1">
              <w:rPr>
                <w:rFonts w:ascii="Arial" w:hAnsi="Arial" w:cs="Arial"/>
                <w:color w:val="FFFFFF"/>
                <w:sz w:val="18"/>
                <w:szCs w:val="18"/>
                <w:lang w:val="es"/>
              </w:rPr>
              <w:t xml:space="preserve"> </w:t>
            </w:r>
            <w:r w:rsidRPr="001228C1">
              <w:rPr>
                <w:rFonts w:ascii="Arial" w:hAnsi="Arial" w:cs="Arial"/>
                <w:b/>
                <w:bCs/>
                <w:color w:val="FFFFFF"/>
                <w:sz w:val="18"/>
                <w:szCs w:val="18"/>
                <w:lang w:val="es"/>
              </w:rPr>
              <w:t xml:space="preserve">La recarga debe seguir directrices </w:t>
            </w:r>
            <w:r w:rsidRPr="001228C1">
              <w:rPr>
                <w:rFonts w:ascii="Arial" w:hAnsi="Arial" w:cs="Arial"/>
                <w:color w:val="FFFFFF"/>
                <w:sz w:val="18"/>
                <w:szCs w:val="18"/>
                <w:lang w:val="es"/>
              </w:rPr>
              <w:br/>
            </w:r>
            <w:r w:rsidRPr="001228C1">
              <w:rPr>
                <w:rFonts w:ascii="Arial" w:hAnsi="Arial" w:cs="Arial"/>
                <w:b/>
                <w:bCs/>
                <w:color w:val="FFFFFF"/>
                <w:sz w:val="18"/>
                <w:szCs w:val="18"/>
                <w:lang w:val="es"/>
              </w:rPr>
              <w:t xml:space="preserve">pero no requiere un plan aparte, aprobado </w:t>
            </w:r>
          </w:p>
        </w:tc>
      </w:tr>
      <w:tr w:rsidR="00604E68" w:rsidRPr="000E5A80" w14:paraId="7BD5B648"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6192"/>
          <w:jc w:val="center"/>
        </w:trPr>
        <w:tc>
          <w:tcPr>
            <w:tcW w:w="5743" w:type="dxa"/>
            <w:gridSpan w:val="2"/>
            <w:tcBorders>
              <w:top w:val="single" w:sz="8" w:space="0" w:color="auto"/>
              <w:left w:val="single" w:sz="12" w:space="0" w:color="auto"/>
              <w:right w:val="single" w:sz="4" w:space="0" w:color="auto"/>
            </w:tcBorders>
            <w:shd w:val="clear" w:color="auto" w:fill="auto"/>
          </w:tcPr>
          <w:p w14:paraId="5F04EDFA" w14:textId="3286077D" w:rsidR="00AE7C74" w:rsidRPr="001228C1" w:rsidRDefault="00AE7C74" w:rsidP="00CE187A">
            <w:pPr>
              <w:pStyle w:val="ListParagraph"/>
              <w:spacing w:before="120"/>
              <w:ind w:left="0"/>
              <w:contextualSpacing w:val="0"/>
              <w:rPr>
                <w:rFonts w:ascii="Arial" w:hAnsi="Arial" w:cs="Arial"/>
                <w:bCs/>
                <w:sz w:val="16"/>
                <w:szCs w:val="16"/>
                <w:lang w:val="es-AR"/>
              </w:rPr>
            </w:pPr>
            <w:r w:rsidRPr="001228C1">
              <w:rPr>
                <w:rFonts w:ascii="Arial" w:hAnsi="Arial" w:cs="Arial"/>
                <w:sz w:val="16"/>
                <w:szCs w:val="16"/>
                <w:lang w:val="es"/>
              </w:rPr>
              <w:t>*Completar la Sección 4 para cada opción seleccionada.</w:t>
            </w:r>
          </w:p>
          <w:p w14:paraId="3855B033" w14:textId="4C68795E" w:rsidR="00604E68" w:rsidRPr="001228C1" w:rsidRDefault="00604E68" w:rsidP="00CE187A">
            <w:pPr>
              <w:pStyle w:val="ListParagraph"/>
              <w:spacing w:before="120"/>
              <w:ind w:left="0"/>
              <w:contextualSpacing w:val="0"/>
              <w:rPr>
                <w:rFonts w:ascii="Arial" w:hAnsi="Arial"/>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b/>
                <w:bCs/>
                <w:sz w:val="16"/>
                <w:szCs w:val="16"/>
                <w:lang w:val="es"/>
              </w:rPr>
              <w:t xml:space="preserve"> Opción 1:</w:t>
            </w:r>
            <w:r w:rsidRPr="001228C1">
              <w:rPr>
                <w:rFonts w:ascii="Arial" w:hAnsi="Arial" w:cs="Arial"/>
                <w:sz w:val="16"/>
                <w:szCs w:val="16"/>
                <w:lang w:val="es"/>
              </w:rPr>
              <w:t xml:space="preserve"> </w:t>
            </w:r>
            <w:r w:rsidRPr="001228C1">
              <w:rPr>
                <w:rFonts w:ascii="Arial" w:hAnsi="Arial" w:cs="Arial"/>
                <w:b/>
                <w:bCs/>
                <w:sz w:val="16"/>
                <w:szCs w:val="16"/>
                <w:lang w:val="es"/>
              </w:rPr>
              <w:t>Alimentos no listos para comer o empaquetados</w:t>
            </w:r>
            <w:r w:rsidRPr="001228C1">
              <w:rPr>
                <w:rFonts w:ascii="Arial" w:hAnsi="Arial" w:cs="Arial"/>
                <w:b/>
                <w:bCs/>
                <w:sz w:val="18"/>
                <w:szCs w:val="18"/>
                <w:lang w:val="es"/>
              </w:rPr>
              <w:t>*</w:t>
            </w:r>
          </w:p>
          <w:p w14:paraId="4A5559E9" w14:textId="70EE618D"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Alimentos a granel no listos para comer (como arroz seco, pasta sin cocinar, judías sin cocinar).</w:t>
            </w:r>
          </w:p>
          <w:p w14:paraId="47672120" w14:textId="04215A3C"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Productos no listos para comer (como frutas y verduras enteras y sin lavar).</w:t>
            </w:r>
          </w:p>
          <w:p w14:paraId="5A6EAE87" w14:textId="0E8F5497"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Alimentos envasados o envueltos (como la ensalada mixta en bolsa).</w:t>
            </w:r>
          </w:p>
          <w:p w14:paraId="632A4C14" w14:textId="77777777" w:rsidR="00604E68" w:rsidRPr="001228C1" w:rsidRDefault="00604E68" w:rsidP="00CE187A">
            <w:pPr>
              <w:pStyle w:val="ListParagraph"/>
              <w:spacing w:before="240"/>
              <w:ind w:left="58"/>
              <w:contextualSpacing w:val="0"/>
              <w:rPr>
                <w:rFonts w:ascii="Arial" w:hAnsi="Arial"/>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b/>
                <w:bCs/>
                <w:sz w:val="16"/>
                <w:szCs w:val="16"/>
                <w:lang w:val="es"/>
              </w:rPr>
              <w:t xml:space="preserve"> Opción 2: Alimentos listos para comer que están en dispensadores de protección</w:t>
            </w:r>
            <w:r w:rsidRPr="001228C1">
              <w:rPr>
                <w:rFonts w:ascii="Arial" w:hAnsi="Arial" w:cs="Arial"/>
                <w:b/>
                <w:bCs/>
                <w:sz w:val="18"/>
                <w:szCs w:val="18"/>
                <w:lang w:val="es"/>
              </w:rPr>
              <w:t>*</w:t>
            </w:r>
          </w:p>
          <w:p w14:paraId="68B58FB4" w14:textId="1D37D7C1"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Alimentos no empaquetados, listos para comer (como granola, miel, especias).</w:t>
            </w:r>
          </w:p>
          <w:p w14:paraId="1856D093" w14:textId="439ED566"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Se distribuye a través de un sistema de flujo por gravedad u otro sistema de suministro por conducto que protege el suministro de alimentos a granel de la contaminación accidental.</w:t>
            </w:r>
          </w:p>
          <w:p w14:paraId="558C4542" w14:textId="77777777" w:rsidR="00604E68" w:rsidRPr="001228C1" w:rsidRDefault="00604E68" w:rsidP="00CE187A">
            <w:pPr>
              <w:pStyle w:val="ListParagraph"/>
              <w:spacing w:before="240"/>
              <w:ind w:left="0"/>
              <w:contextualSpacing w:val="0"/>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b/>
                <w:bCs/>
                <w:sz w:val="16"/>
                <w:szCs w:val="16"/>
                <w:lang w:val="es"/>
              </w:rPr>
              <w:t xml:space="preserve"> Opción 3: Alimentos listos para comer en recipientes abiertos</w:t>
            </w:r>
            <w:r w:rsidRPr="001228C1">
              <w:rPr>
                <w:rFonts w:ascii="Arial" w:hAnsi="Arial"/>
                <w:b/>
                <w:bCs/>
                <w:sz w:val="18"/>
                <w:szCs w:val="18"/>
                <w:lang w:val="es"/>
              </w:rPr>
              <w:t>*</w:t>
            </w:r>
          </w:p>
          <w:p w14:paraId="0149D51D" w14:textId="3F6D7DAD"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Alimentos sin empaquetar y listos para comer en recipientes abiertos (como los mostradores de las tiendas de comestibles, las barras de ensaladas, los contenedores de alimentos a granel con cucharas).</w:t>
            </w:r>
          </w:p>
          <w:p w14:paraId="56AA5756" w14:textId="667B2498" w:rsidR="00604E68" w:rsidRPr="001228C1" w:rsidRDefault="00604E68" w:rsidP="00CE187A">
            <w:pPr>
              <w:pStyle w:val="ListParagraph"/>
              <w:numPr>
                <w:ilvl w:val="0"/>
                <w:numId w:val="29"/>
              </w:numPr>
              <w:spacing w:before="40"/>
              <w:ind w:left="576" w:hanging="288"/>
              <w:rPr>
                <w:rFonts w:ascii="Arial" w:hAnsi="Arial" w:cs="Arial"/>
                <w:bCs/>
                <w:sz w:val="16"/>
                <w:szCs w:val="16"/>
                <w:lang w:val="es-AR"/>
              </w:rPr>
            </w:pPr>
            <w:r w:rsidRPr="001228C1">
              <w:rPr>
                <w:rFonts w:ascii="Arial" w:hAnsi="Arial"/>
                <w:sz w:val="16"/>
                <w:szCs w:val="16"/>
                <w:lang w:val="es"/>
              </w:rPr>
              <w:t>Solo los trabajadores del sector alimentario pueden recargar los recipientes personales de los clientes con alimentos listos para comer, sin empaquetado y que no están en dispensadores.</w:t>
            </w:r>
          </w:p>
        </w:tc>
        <w:tc>
          <w:tcPr>
            <w:tcW w:w="5780" w:type="dxa"/>
            <w:gridSpan w:val="3"/>
            <w:tcBorders>
              <w:top w:val="single" w:sz="8" w:space="0" w:color="auto"/>
              <w:left w:val="single" w:sz="4" w:space="0" w:color="auto"/>
              <w:right w:val="single" w:sz="12" w:space="0" w:color="auto"/>
            </w:tcBorders>
            <w:shd w:val="clear" w:color="auto" w:fill="auto"/>
          </w:tcPr>
          <w:p w14:paraId="352D5EC6" w14:textId="07866C7E" w:rsidR="00AE7C74" w:rsidRPr="001228C1" w:rsidRDefault="00AE7C74" w:rsidP="00CE187A">
            <w:pPr>
              <w:tabs>
                <w:tab w:val="left" w:pos="292"/>
              </w:tabs>
              <w:spacing w:before="120"/>
              <w:rPr>
                <w:rFonts w:ascii="Arial" w:hAnsi="Arial" w:cs="Arial"/>
                <w:bCs/>
                <w:sz w:val="16"/>
                <w:szCs w:val="16"/>
                <w:lang w:val="es-AR"/>
              </w:rPr>
            </w:pPr>
            <w:r w:rsidRPr="001228C1">
              <w:rPr>
                <w:rFonts w:ascii="Arial" w:hAnsi="Arial" w:cs="Arial"/>
                <w:sz w:val="16"/>
                <w:szCs w:val="16"/>
                <w:lang w:val="es"/>
              </w:rPr>
              <w:t>Comprobar cada uno de los procesos adicionales utilizados en la instalación.</w:t>
            </w:r>
          </w:p>
          <w:p w14:paraId="05F6AD94" w14:textId="0A1A7CAB" w:rsidR="00604E68" w:rsidRPr="001228C1" w:rsidRDefault="00604E68" w:rsidP="00CE187A">
            <w:pPr>
              <w:tabs>
                <w:tab w:val="left" w:pos="292"/>
              </w:tabs>
              <w:spacing w:before="120"/>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b/>
                <w:bCs/>
                <w:sz w:val="16"/>
                <w:szCs w:val="16"/>
                <w:lang w:val="es"/>
              </w:rPr>
              <w:t xml:space="preserve"> Recipiente para recarga de la planta de procesamiento de alimentos</w:t>
            </w:r>
          </w:p>
          <w:p w14:paraId="636DAFC0" w14:textId="71DBB708" w:rsidR="00604E68" w:rsidRPr="001228C1" w:rsidRDefault="00604E68" w:rsidP="00CE187A">
            <w:pPr>
              <w:pStyle w:val="ListParagraph"/>
              <w:numPr>
                <w:ilvl w:val="0"/>
                <w:numId w:val="29"/>
              </w:numPr>
              <w:spacing w:before="40"/>
              <w:ind w:left="576" w:hanging="288"/>
              <w:contextualSpacing w:val="0"/>
              <w:rPr>
                <w:rFonts w:ascii="Arial" w:hAnsi="Arial" w:cs="Arial"/>
                <w:bCs/>
                <w:sz w:val="16"/>
                <w:szCs w:val="16"/>
                <w:lang w:val="es-AR"/>
              </w:rPr>
            </w:pPr>
            <w:r w:rsidRPr="001228C1">
              <w:rPr>
                <w:rFonts w:ascii="Arial" w:hAnsi="Arial" w:cs="Arial"/>
                <w:sz w:val="16"/>
                <w:szCs w:val="16"/>
                <w:lang w:val="es"/>
              </w:rPr>
              <w:t>La unidad de recolección y la zona para los contenedores vacíos no deben atraer plagas ni causar molestias.</w:t>
            </w:r>
          </w:p>
          <w:p w14:paraId="01FC404E" w14:textId="531A699C" w:rsidR="00604E68" w:rsidRPr="001228C1" w:rsidRDefault="00604E68" w:rsidP="00CE187A">
            <w:pPr>
              <w:tabs>
                <w:tab w:val="left" w:pos="292"/>
              </w:tabs>
              <w:spacing w:before="120"/>
              <w:ind w:left="274" w:hanging="274"/>
              <w:rPr>
                <w:rFonts w:ascii="Arial" w:hAnsi="Arial" w:cs="Arial"/>
                <w:b/>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w:t>
            </w:r>
            <w:r w:rsidRPr="001228C1">
              <w:rPr>
                <w:rFonts w:ascii="Arial" w:hAnsi="Arial" w:cs="Arial"/>
                <w:b/>
                <w:bCs/>
                <w:sz w:val="16"/>
                <w:szCs w:val="16"/>
                <w:lang w:val="es"/>
              </w:rPr>
              <w:t>Recipiente rellenado en la estación de venta de agua</w:t>
            </w:r>
          </w:p>
          <w:p w14:paraId="453BA4DC" w14:textId="39C84C07" w:rsidR="00604E68" w:rsidRPr="001228C1" w:rsidRDefault="00604E68" w:rsidP="00CE187A">
            <w:pPr>
              <w:pStyle w:val="ListParagraph"/>
              <w:numPr>
                <w:ilvl w:val="0"/>
                <w:numId w:val="29"/>
              </w:numPr>
              <w:spacing w:before="40"/>
              <w:ind w:left="619" w:hanging="317"/>
              <w:contextualSpacing w:val="0"/>
              <w:rPr>
                <w:rFonts w:ascii="Arial" w:hAnsi="Arial" w:cs="Arial"/>
                <w:bCs/>
                <w:sz w:val="16"/>
                <w:szCs w:val="16"/>
                <w:lang w:val="es-AR"/>
              </w:rPr>
            </w:pPr>
            <w:r w:rsidRPr="001228C1">
              <w:rPr>
                <w:rFonts w:ascii="Arial" w:hAnsi="Arial" w:cs="Arial"/>
                <w:sz w:val="16"/>
                <w:szCs w:val="16"/>
                <w:lang w:val="es"/>
              </w:rPr>
              <w:t>Cualquier recipiente personal del cliente puede ser recargado por el cliente en una estación de venta de agua.</w:t>
            </w:r>
          </w:p>
          <w:p w14:paraId="1C30726E" w14:textId="77777777" w:rsidR="00604E68" w:rsidRPr="001228C1" w:rsidRDefault="00604E68" w:rsidP="00CE187A">
            <w:pPr>
              <w:tabs>
                <w:tab w:val="left" w:pos="297"/>
              </w:tabs>
              <w:spacing w:before="120"/>
              <w:ind w:left="274" w:hanging="274"/>
              <w:rPr>
                <w:rFonts w:ascii="Arial" w:hAnsi="Arial" w:cs="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w:t>
            </w:r>
            <w:r w:rsidRPr="001228C1">
              <w:rPr>
                <w:rFonts w:ascii="Arial" w:hAnsi="Arial" w:cs="Arial"/>
                <w:b/>
                <w:bCs/>
                <w:sz w:val="16"/>
                <w:szCs w:val="16"/>
                <w:lang w:val="es"/>
              </w:rPr>
              <w:t>Recipiente del consumidor para bebida</w:t>
            </w:r>
          </w:p>
          <w:p w14:paraId="09A29CAA" w14:textId="750EF62C" w:rsidR="00604E68" w:rsidRPr="001228C1" w:rsidRDefault="00604E68" w:rsidP="00CE187A">
            <w:pPr>
              <w:pStyle w:val="ListParagraph"/>
              <w:numPr>
                <w:ilvl w:val="0"/>
                <w:numId w:val="29"/>
              </w:numPr>
              <w:spacing w:before="40"/>
              <w:ind w:left="576" w:hanging="288"/>
              <w:contextualSpacing w:val="0"/>
              <w:rPr>
                <w:rFonts w:ascii="Arial" w:hAnsi="Arial" w:cs="Arial"/>
                <w:bCs/>
                <w:sz w:val="16"/>
                <w:szCs w:val="16"/>
                <w:lang w:val="es-AR"/>
              </w:rPr>
            </w:pPr>
            <w:r w:rsidRPr="001228C1">
              <w:rPr>
                <w:rFonts w:ascii="Arial" w:hAnsi="Arial" w:cs="Arial"/>
                <w:sz w:val="16"/>
                <w:szCs w:val="16"/>
                <w:lang w:val="es"/>
              </w:rPr>
              <w:t>El recipiente solo se recarga con una bebida para el propietario.</w:t>
            </w:r>
          </w:p>
          <w:p w14:paraId="3E60C9CC" w14:textId="72EDC3CA"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Está diseñado para limpiar con facilidad.</w:t>
            </w:r>
          </w:p>
          <w:p w14:paraId="222A7F1D" w14:textId="32A99FCB"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El recipiente puede enjuagarse con agua caliente corriente en el establecimiento de comida.</w:t>
            </w:r>
          </w:p>
          <w:p w14:paraId="535B3381" w14:textId="1B2E116C" w:rsidR="00604E68" w:rsidRPr="001228C1" w:rsidRDefault="00604E68" w:rsidP="00CE187A">
            <w:pPr>
              <w:pStyle w:val="ListParagraph"/>
              <w:numPr>
                <w:ilvl w:val="0"/>
                <w:numId w:val="29"/>
              </w:numPr>
              <w:spacing w:before="40"/>
              <w:ind w:left="576" w:hanging="288"/>
              <w:contextualSpacing w:val="0"/>
              <w:rPr>
                <w:rFonts w:ascii="Arial" w:hAnsi="Arial" w:cs="Arial"/>
                <w:bCs/>
                <w:sz w:val="16"/>
                <w:szCs w:val="16"/>
                <w:lang w:val="es-AR"/>
              </w:rPr>
            </w:pPr>
            <w:r w:rsidRPr="001228C1">
              <w:rPr>
                <w:rFonts w:ascii="Arial" w:hAnsi="Arial" w:cs="Arial"/>
                <w:sz w:val="16"/>
                <w:szCs w:val="16"/>
                <w:lang w:val="es"/>
              </w:rPr>
              <w:t>El recipiente es recargado por un empleado o por su propietario, si se utiliza un sistema de suministro que evite la contaminación, como una máquina de bebidas.</w:t>
            </w:r>
          </w:p>
          <w:p w14:paraId="6CD3D000" w14:textId="2616FFC3" w:rsidR="00604E68" w:rsidRPr="001228C1" w:rsidRDefault="00604E68" w:rsidP="00CE187A">
            <w:pPr>
              <w:tabs>
                <w:tab w:val="left" w:pos="285"/>
              </w:tabs>
              <w:spacing w:before="120"/>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r w:rsidRPr="001228C1">
              <w:rPr>
                <w:rFonts w:ascii="Arial" w:hAnsi="Arial"/>
                <w:b/>
                <w:bCs/>
                <w:sz w:val="16"/>
                <w:szCs w:val="16"/>
                <w:lang w:val="es"/>
              </w:rPr>
              <w:t>Recipiente proporcionado por el establecimiento de comida para recargar y lavado por el establecimiento de comida</w:t>
            </w:r>
          </w:p>
          <w:p w14:paraId="14DF7EAC" w14:textId="14BF9649"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 xml:space="preserve">Los recipientes deben estar diseñados para un uso repetido </w:t>
            </w:r>
            <w:r w:rsidRPr="001228C1">
              <w:rPr>
                <w:rFonts w:ascii="Arial" w:hAnsi="Arial"/>
                <w:sz w:val="16"/>
                <w:szCs w:val="16"/>
                <w:lang w:val="es"/>
              </w:rPr>
              <w:br/>
              <w:t>(no de un solo uso/desechable).</w:t>
            </w:r>
          </w:p>
          <w:p w14:paraId="669A538B" w14:textId="14F52D8A"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Los recipientes deben lavarse, enjuagarse y desinfectarse en el establecimiento de comida antes de rellenarlos.</w:t>
            </w:r>
          </w:p>
          <w:p w14:paraId="5FE55409" w14:textId="1CE0B165"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Los recipientes pueden recargarse con cualquier alimento.</w:t>
            </w:r>
          </w:p>
        </w:tc>
      </w:tr>
      <w:tr w:rsidR="00760B4F" w:rsidRPr="000E5A80" w14:paraId="24A6B0DA" w14:textId="77777777" w:rsidTr="005D0138">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5"/>
            <w:tcBorders>
              <w:top w:val="single" w:sz="8" w:space="0" w:color="auto"/>
              <w:left w:val="single" w:sz="12" w:space="0" w:color="auto"/>
              <w:bottom w:val="single" w:sz="8" w:space="0" w:color="auto"/>
              <w:right w:val="single" w:sz="12" w:space="0" w:color="auto"/>
            </w:tcBorders>
            <w:shd w:val="clear" w:color="auto" w:fill="085965"/>
            <w:vAlign w:val="center"/>
          </w:tcPr>
          <w:p w14:paraId="58147A5A" w14:textId="3AE3B83E" w:rsidR="00760B4F" w:rsidRPr="001228C1" w:rsidRDefault="000D352F" w:rsidP="00760B4F">
            <w:pPr>
              <w:jc w:val="center"/>
              <w:rPr>
                <w:rFonts w:ascii="Arial" w:hAnsi="Arial" w:cs="Arial"/>
                <w:b/>
                <w:bCs/>
                <w:color w:val="FFFFFF"/>
                <w:sz w:val="18"/>
                <w:szCs w:val="18"/>
                <w:lang w:val="es-AR"/>
              </w:rPr>
            </w:pPr>
            <w:r w:rsidRPr="001228C1">
              <w:rPr>
                <w:rFonts w:ascii="Arial" w:hAnsi="Arial" w:cs="Arial"/>
                <w:b/>
                <w:bCs/>
                <w:color w:val="FFFFFF" w:themeColor="background1"/>
                <w:sz w:val="18"/>
                <w:szCs w:val="18"/>
                <w:lang w:val="es"/>
              </w:rPr>
              <w:t>Sección 4: Lista de verificación para enviar una solicitud</w:t>
            </w:r>
          </w:p>
        </w:tc>
      </w:tr>
      <w:tr w:rsidR="00760B4F" w:rsidRPr="000E5A80" w14:paraId="4AB60624" w14:textId="77777777" w:rsidTr="00097F1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1" w:type="dxa"/>
            <w:tcBorders>
              <w:top w:val="single" w:sz="8" w:space="0" w:color="auto"/>
              <w:left w:val="single" w:sz="12" w:space="0" w:color="auto"/>
              <w:bottom w:val="single" w:sz="8" w:space="0" w:color="auto"/>
              <w:right w:val="single" w:sz="12" w:space="0" w:color="auto"/>
            </w:tcBorders>
            <w:shd w:val="clear" w:color="auto" w:fill="C5CED5"/>
            <w:vAlign w:val="center"/>
          </w:tcPr>
          <w:p w14:paraId="1262676D" w14:textId="2E6DDE84" w:rsidR="00760B4F" w:rsidRPr="001228C1" w:rsidRDefault="00760B4F" w:rsidP="00760B4F">
            <w:pPr>
              <w:jc w:val="center"/>
              <w:rPr>
                <w:rFonts w:ascii="Arial" w:hAnsi="Arial" w:cs="Arial"/>
                <w:b/>
                <w:bCs/>
                <w:smallCaps/>
                <w:color w:val="FFFFFF" w:themeColor="background1"/>
                <w:sz w:val="16"/>
                <w:szCs w:val="16"/>
              </w:rPr>
            </w:pPr>
            <w:r w:rsidRPr="001228C1">
              <w:rPr>
                <w:rFonts w:ascii="Wingdings" w:eastAsia="Wingdings" w:hAnsi="Wingdings" w:cs="Wingdings"/>
                <w:b/>
                <w:bCs/>
                <w:sz w:val="16"/>
                <w:szCs w:val="16"/>
                <w:lang w:val="es"/>
              </w:rPr>
              <w:t>ü</w:t>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C5CED5"/>
            <w:vAlign w:val="center"/>
          </w:tcPr>
          <w:p w14:paraId="0A7BCEB7" w14:textId="4DF12047" w:rsidR="00760B4F" w:rsidRPr="001228C1" w:rsidRDefault="00AB0681" w:rsidP="00760B4F">
            <w:pPr>
              <w:rPr>
                <w:rFonts w:ascii="Arial" w:hAnsi="Arial" w:cs="Arial"/>
                <w:b/>
                <w:bCs/>
                <w:smallCaps/>
                <w:sz w:val="16"/>
                <w:szCs w:val="16"/>
                <w:lang w:val="es-AR"/>
              </w:rPr>
            </w:pPr>
            <w:r w:rsidRPr="001228C1">
              <w:rPr>
                <w:rFonts w:ascii="Arial" w:hAnsi="Arial"/>
                <w:b/>
                <w:bCs/>
                <w:sz w:val="16"/>
                <w:szCs w:val="16"/>
                <w:lang w:val="es"/>
              </w:rPr>
              <w:t>En el caso de los establecimientos que opten por permitir las opciones de recarga enumeradas en la sección 2 anterior, deberán presentar lo siguiente:</w:t>
            </w:r>
          </w:p>
        </w:tc>
      </w:tr>
      <w:tr w:rsidR="00472C6B" w:rsidRPr="000E5A80" w14:paraId="2D002071"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63E6D71" w14:textId="77777777" w:rsidR="00472C6B" w:rsidRPr="001228C1" w:rsidRDefault="00472C6B" w:rsidP="00A2772C">
            <w:pPr>
              <w:jc w:val="center"/>
              <w:rPr>
                <w:rFonts w:ascii="Arial" w:hAnsi="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vAlign w:val="center"/>
          </w:tcPr>
          <w:p w14:paraId="455CE0FF" w14:textId="602D1D8A" w:rsidR="00347739" w:rsidRPr="001228C1" w:rsidRDefault="00472C6B" w:rsidP="000E0C1B">
            <w:pPr>
              <w:spacing w:before="20" w:after="20" w:line="264" w:lineRule="auto"/>
              <w:rPr>
                <w:rFonts w:ascii="Arial" w:hAnsi="Arial"/>
                <w:sz w:val="16"/>
                <w:szCs w:val="16"/>
                <w:lang w:val="es-AR"/>
              </w:rPr>
            </w:pPr>
            <w:r w:rsidRPr="001228C1">
              <w:rPr>
                <w:rFonts w:ascii="Arial" w:hAnsi="Arial"/>
                <w:b/>
                <w:bCs/>
                <w:sz w:val="16"/>
                <w:szCs w:val="16"/>
                <w:lang w:val="es"/>
              </w:rPr>
              <w:t>Educación del consumidor</w:t>
            </w:r>
            <w:r w:rsidRPr="001228C1">
              <w:rPr>
                <w:rFonts w:ascii="Arial" w:hAnsi="Arial"/>
                <w:sz w:val="16"/>
                <w:szCs w:val="16"/>
                <w:lang w:val="es"/>
              </w:rPr>
              <w:t xml:space="preserve"> Los establecimientos de comida deben educar a los consumidores sobre las opciones aprobadas para la recarga. Asegúrese de que la formación de los consumidores incluya los tipos de recipientes que pueden recargar, la necesidad de limpiar los recipientes, los tipos de alimentos que se pueden recargar, cómo notificar a un trabajador si se observan riesgos y cualquier otro requisito específico del establecimiento.</w:t>
            </w:r>
          </w:p>
          <w:p w14:paraId="1C7E1BE0" w14:textId="52000FF4" w:rsidR="00472C6B" w:rsidRPr="001228C1" w:rsidRDefault="00347739" w:rsidP="00347739">
            <w:pPr>
              <w:spacing w:before="20" w:after="20"/>
              <w:rPr>
                <w:rFonts w:ascii="Arial" w:hAnsi="Arial"/>
                <w:b/>
                <w:sz w:val="16"/>
                <w:szCs w:val="16"/>
                <w:lang w:val="es-AR"/>
              </w:rPr>
            </w:pPr>
            <w:r w:rsidRPr="001228C1">
              <w:rPr>
                <w:rFonts w:ascii="Arial" w:hAnsi="Arial"/>
                <w:b/>
                <w:bCs/>
                <w:sz w:val="16"/>
                <w:szCs w:val="16"/>
                <w:lang w:val="es"/>
              </w:rPr>
              <w:t>Proporcionar copias de los materiales educativos que se utilizarán, como carteles, adhesivos u otro material impreso.</w:t>
            </w:r>
          </w:p>
        </w:tc>
      </w:tr>
      <w:tr w:rsidR="006670B2" w:rsidRPr="001228C1" w14:paraId="07FB70A0" w14:textId="77777777" w:rsidTr="00BD7E8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0AD6137" w14:textId="5744C5BA" w:rsidR="006670B2" w:rsidRPr="001228C1" w:rsidRDefault="004D44D7" w:rsidP="004D44D7">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tcPr>
          <w:p w14:paraId="14AB79E8" w14:textId="229663A4" w:rsidR="006670B2" w:rsidRPr="001228C1" w:rsidRDefault="006670B2" w:rsidP="0061080F">
            <w:pPr>
              <w:pStyle w:val="NoSpacing"/>
              <w:spacing w:before="80" w:after="20" w:line="264" w:lineRule="auto"/>
              <w:ind w:right="288"/>
              <w:rPr>
                <w:rFonts w:ascii="Arial" w:hAnsi="Arial" w:cs="Arial"/>
                <w:b/>
                <w:sz w:val="16"/>
                <w:szCs w:val="16"/>
                <w:lang w:val="es-AR"/>
              </w:rPr>
            </w:pPr>
            <w:r w:rsidRPr="001228C1">
              <w:rPr>
                <w:rFonts w:ascii="Arial" w:hAnsi="Arial" w:cs="Arial"/>
                <w:b/>
                <w:bCs/>
                <w:sz w:val="16"/>
                <w:szCs w:val="16"/>
                <w:lang w:val="es"/>
              </w:rPr>
              <w:t xml:space="preserve">Recipientes permitidos: </w:t>
            </w:r>
            <w:r w:rsidRPr="001228C1">
              <w:rPr>
                <w:rFonts w:ascii="Arial" w:hAnsi="Arial" w:cs="Arial"/>
                <w:sz w:val="16"/>
                <w:szCs w:val="16"/>
                <w:lang w:val="es"/>
              </w:rPr>
              <w:t>Indique los tipos de recipientes que se pueden rellenar.</w:t>
            </w:r>
          </w:p>
          <w:p w14:paraId="032BD8ED" w14:textId="7C23DC9F" w:rsidR="000B67D9" w:rsidRPr="001228C1" w:rsidRDefault="00CF01A6" w:rsidP="003A29ED">
            <w:pPr>
              <w:spacing w:before="20" w:after="20" w:line="22" w:lineRule="atLeast"/>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Artículos de un solo uso. Informar a los clientes si se pueden utilizar recipientes limpios de un solo uso (como bolsas con cremallera que se pueden volver a cerrar).</w:t>
            </w:r>
          </w:p>
          <w:p w14:paraId="64A6A20A" w14:textId="59ED5762" w:rsidR="003E77E8" w:rsidRPr="001228C1" w:rsidRDefault="000B67D9" w:rsidP="003A29ED">
            <w:pPr>
              <w:spacing w:before="20" w:after="20" w:line="22" w:lineRule="atLeast"/>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Artículos multiuso. Recipientes de plástico, acero inoxidable, o similares, para alimentos, que estén diseñados para ser lavados repetidamente.</w:t>
            </w:r>
          </w:p>
          <w:p w14:paraId="1D3F5F5A" w14:textId="45C308D0" w:rsidR="00327165" w:rsidRPr="001228C1" w:rsidRDefault="003E77E8" w:rsidP="003A29ED">
            <w:pPr>
              <w:spacing w:before="20" w:after="20" w:line="22" w:lineRule="atLeast"/>
              <w:ind w:left="288" w:hanging="288"/>
              <w:rPr>
                <w:rFonts w:ascii="Arial" w:hAnsi="Arial" w:cs="Arial"/>
                <w:bCs/>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Vidrio. Incluir una caja de herramientas de limpieza para los vidrios rotos y capacitación del personal para el desecho de alimentos en caso de que se rompan vidrios en el área de alimentos.</w:t>
            </w:r>
          </w:p>
          <w:p w14:paraId="667740BD" w14:textId="2339D125" w:rsidR="00CC12DC" w:rsidRPr="001228C1" w:rsidRDefault="00CC12DC" w:rsidP="003A29ED">
            <w:pPr>
              <w:spacing w:before="20" w:after="20" w:line="22" w:lineRule="atLeast"/>
              <w:ind w:left="288" w:hanging="288"/>
              <w:rPr>
                <w:rFonts w:ascii="Arial" w:hAnsi="Arial" w:cs="Arial"/>
                <w:bCs/>
                <w:sz w:val="16"/>
                <w:szCs w:val="16"/>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u w:val="single"/>
                <w:lang w:val="es"/>
              </w:rPr>
              <w:t>     </w:t>
            </w:r>
            <w:r w:rsidRPr="001228C1">
              <w:rPr>
                <w:rFonts w:ascii="Arial" w:hAnsi="Arial"/>
                <w:sz w:val="16"/>
                <w:szCs w:val="16"/>
                <w:lang w:val="es"/>
              </w:rPr>
              <w:fldChar w:fldCharType="end"/>
            </w:r>
          </w:p>
        </w:tc>
      </w:tr>
    </w:tbl>
    <w:p w14:paraId="58341129" w14:textId="2E5CDA8F" w:rsidR="0061080F" w:rsidRPr="001228C1" w:rsidRDefault="0089592E" w:rsidP="007412D9">
      <w:pPr>
        <w:spacing w:before="60"/>
        <w:ind w:left="-1080" w:right="-450"/>
        <w:rPr>
          <w:sz w:val="16"/>
          <w:szCs w:val="16"/>
          <w:lang w:val="es-AR"/>
        </w:rPr>
        <w:sectPr w:rsidR="0061080F" w:rsidRPr="001228C1" w:rsidSect="0089592E">
          <w:footerReference w:type="default" r:id="rId17"/>
          <w:footerReference w:type="first" r:id="rId18"/>
          <w:pgSz w:w="12240" w:h="15840"/>
          <w:pgMar w:top="1008" w:right="1440" w:bottom="720" w:left="1440" w:header="720" w:footer="432" w:gutter="0"/>
          <w:cols w:space="720"/>
          <w:titlePg/>
          <w:docGrid w:linePitch="272"/>
        </w:sectPr>
      </w:pPr>
      <w:r w:rsidRPr="001228C1">
        <w:rPr>
          <w:rFonts w:ascii="Arial" w:hAnsi="Arial"/>
          <w:noProof/>
          <w:lang w:val="es"/>
        </w:rPr>
        <mc:AlternateContent>
          <mc:Choice Requires="wps">
            <w:drawing>
              <wp:anchor distT="0" distB="0" distL="114300" distR="114300" simplePos="0" relativeHeight="251667458" behindDoc="0" locked="0" layoutInCell="1" allowOverlap="1" wp14:anchorId="7C87557C" wp14:editId="42D4F272">
                <wp:simplePos x="0" y="0"/>
                <wp:positionH relativeFrom="rightMargin">
                  <wp:posOffset>-6715125</wp:posOffset>
                </wp:positionH>
                <wp:positionV relativeFrom="paragraph">
                  <wp:posOffset>597535</wp:posOffset>
                </wp:positionV>
                <wp:extent cx="2066925"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066925" cy="265430"/>
                        </a:xfrm>
                        <a:prstGeom prst="rect">
                          <a:avLst/>
                        </a:prstGeom>
                        <a:noFill/>
                        <a:ln w="6350">
                          <a:noFill/>
                        </a:ln>
                      </wps:spPr>
                      <wps:txbx>
                        <w:txbxContent>
                          <w:p w14:paraId="6EE76982" w14:textId="08D8CFDD" w:rsidR="0089592E" w:rsidRDefault="0089592E" w:rsidP="0089592E">
                            <w:pPr>
                              <w:rPr>
                                <w:rFonts w:ascii="Arial Narrow" w:hAnsi="Arial Narrow"/>
                                <w:sz w:val="18"/>
                                <w:szCs w:val="18"/>
                              </w:rPr>
                            </w:pPr>
                            <w:r>
                              <w:rPr>
                                <w:rFonts w:ascii="Arial Narrow" w:hAnsi="Arial Narrow"/>
                                <w:sz w:val="18"/>
                                <w:szCs w:val="18"/>
                                <w:lang w:val="es"/>
                              </w:rPr>
                              <w:t xml:space="preserve">DOH 333-288 March 2022 </w:t>
                            </w:r>
                            <w:proofErr w:type="spellStart"/>
                            <w:r>
                              <w:rPr>
                                <w:rFonts w:ascii="Arial Narrow" w:hAnsi="Arial Narrow"/>
                                <w:sz w:val="18"/>
                                <w:szCs w:val="18"/>
                                <w:lang w:val="es"/>
                              </w:rPr>
                              <w:t>Spanish</w:t>
                            </w:r>
                            <w:proofErr w:type="spell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7557C" id="_x0000_t202" coordsize="21600,21600" o:spt="202" path="m,l,21600r21600,l21600,xe">
                <v:stroke joinstyle="miter"/>
                <v:path gradientshapeok="t" o:connecttype="rect"/>
              </v:shapetype>
              <v:shape id="Text Box 5" o:spid="_x0000_s1027" type="#_x0000_t202" style="position:absolute;left:0;text-align:left;margin-left:-528.75pt;margin-top:47.05pt;width:162.75pt;height:20.9pt;z-index:25166745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4HGgIAACsEAAAOAAAAZHJzL2Uyb0RvYy54bWysU01vGyEQvVfqf0Dc611vbDexvI7cRK4q&#10;WUkkp8oZs+BFYhkK2Lvur+/A+kvureoFBmaYj/ces8eu0WQvnFdgSjoc5JQIw6FSZlvSn+/LL/eU&#10;+MBMxTQYUdKD8PRx/vnTrLVTUUANuhKOYBLjp60taR2CnWaZ57VomB+AFQadElzDAh7dNqscazF7&#10;o7MizydZC66yDrjwHm+feyedp/xSCh5epfQiEF1S7C2k1aV1E9dsPmPTrWO2VvzYBvuHLhqmDBY9&#10;p3pmgZGdU3+lahR34EGGAYcmAykVF2kGnGaY30yzrpkVaRYEx9szTP7/peUv+7V9cyR036BDAiMg&#10;rfVTj5dxnk66Ju7YKUE/Qng4wya6QDheFvlk8lCMKeHoKybj0V3CNbu8ts6H7wIaEo2SOqQlocX2&#10;Kx+wIoaeQmIxA0uldaJGG9KWdHI3ztODswdfaIMPL71GK3Sbjqjqao4NVAccz0HPvLd8qbCHFfPh&#10;jTmkGidC+YZXXKQGrMW1spTU4H7f3sU4RB49lLQomZL6XzvmBCX6h0FOHoajUdRYOozGXws8uGvP&#10;5tpjds0ToCqH+EEsT2aMD/pkSgfNB6p7EauiixmOtUsaTuZT6IWMv4OLxSIFoaosCyuztjymjmhG&#10;ZN+7D+bsEf6AxL3ASVxsesNCH9vzsNgFkCpRFPHt0TzCjopMzB1/T5T89TlFXf74/A8AAAD//wMA&#10;UEsDBBQABgAIAAAAIQD2XcvH5AAAAA0BAAAPAAAAZHJzL2Rvd25yZXYueG1sTI/BTsMwEETvSPyD&#10;tUjcUicpoW2IU1WRKiREDy29cHNiN4mw1yF228DXs5zguNqnmTfFerKGXfToe4cCklkMTGPjVI+t&#10;gOPbNloC80GiksahFvClPazL25tC5spdca8vh9AyCkGfSwFdCEPOuW86baWfuUEj/U5utDLQObZc&#10;jfJK4dbwNI4fuZU9UkMnB111uvk4nK2Al2q7k/s6tctvUz2/njbD5/E9E+L+bto8AQt6Cn8w/OqT&#10;OpTkVLszKs+MgCiJs0VGsIDVQwKMkGgxT2lfTfA8WwEvC/5/RfkDAAD//wMAUEsBAi0AFAAGAAgA&#10;AAAhALaDOJL+AAAA4QEAABMAAAAAAAAAAAAAAAAAAAAAAFtDb250ZW50X1R5cGVzXS54bWxQSwEC&#10;LQAUAAYACAAAACEAOP0h/9YAAACUAQAACwAAAAAAAAAAAAAAAAAvAQAAX3JlbHMvLnJlbHNQSwEC&#10;LQAUAAYACAAAACEAsmjeBxoCAAArBAAADgAAAAAAAAAAAAAAAAAuAgAAZHJzL2Uyb0RvYy54bWxQ&#10;SwECLQAUAAYACAAAACEA9l3Lx+QAAAANAQAADwAAAAAAAAAAAAAAAAB0BAAAZHJzL2Rvd25yZXYu&#10;eG1sUEsFBgAAAAAEAAQA8wAAAIUFAAAAAA==&#10;" filled="f" stroked="f" strokeweight=".5pt">
                <v:textbox>
                  <w:txbxContent>
                    <w:p w14:paraId="6EE76982" w14:textId="08D8CFDD" w:rsidR="0089592E" w:rsidRDefault="0089592E" w:rsidP="0089592E">
                      <w:pPr>
                        <w:rPr>
                          <w:rFonts w:ascii="Arial Narrow" w:hAnsi="Arial Narrow"/>
                          <w:sz w:val="18"/>
                          <w:szCs w:val="18"/>
                        </w:rPr>
                      </w:pPr>
                      <w:r>
                        <w:rPr>
                          <w:rFonts w:ascii="Arial Narrow" w:hAnsi="Arial Narrow"/>
                          <w:sz w:val="18"/>
                          <w:szCs w:val="18"/>
                          <w:lang w:val="es"/>
                        </w:rPr>
                        <w:t>DOH 333-288 March 2022 Spanish</w:t>
                      </w:r>
                    </w:p>
                  </w:txbxContent>
                </v:textbox>
                <w10:wrap anchorx="margin"/>
              </v:shape>
            </w:pict>
          </mc:Fallback>
        </mc:AlternateContent>
      </w:r>
      <w:r w:rsidRPr="001228C1">
        <w:rPr>
          <w:rFonts w:ascii="Arial" w:hAnsi="Arial"/>
          <w:sz w:val="16"/>
          <w:szCs w:val="16"/>
          <w:lang w:val="es"/>
        </w:rPr>
        <w:t>Para solicitar este documento en algún otro formato, llame al 1-800-5</w:t>
      </w:r>
      <w:r w:rsidR="0064142E">
        <w:rPr>
          <w:rFonts w:ascii="Arial" w:hAnsi="Arial"/>
          <w:sz w:val="16"/>
          <w:szCs w:val="16"/>
          <w:lang w:val="es"/>
        </w:rPr>
        <w:t>2</w:t>
      </w:r>
      <w:r w:rsidRPr="001228C1">
        <w:rPr>
          <w:rFonts w:ascii="Arial" w:hAnsi="Arial"/>
          <w:sz w:val="16"/>
          <w:szCs w:val="16"/>
          <w:lang w:val="es"/>
        </w:rPr>
        <w:t>5-0127. Las personas con sordera o problemas de audición deben llamar al 711 (servicio de relé de Washington) o enviar un correo electrónico a civil.rights@doh.wa.gov.</w:t>
      </w:r>
    </w:p>
    <w:p w14:paraId="16DD7AE9" w14:textId="77FA9EC6" w:rsidR="00187486" w:rsidRPr="001228C1" w:rsidRDefault="001228C1">
      <w:pPr>
        <w:rPr>
          <w:sz w:val="10"/>
          <w:szCs w:val="10"/>
          <w:lang w:val="es-AR"/>
        </w:rPr>
      </w:pPr>
      <w:r w:rsidRPr="001228C1">
        <w:rPr>
          <w:noProof/>
          <w:sz w:val="16"/>
          <w:szCs w:val="16"/>
          <w:lang w:val="es"/>
        </w:rPr>
        <w:lastRenderedPageBreak/>
        <mc:AlternateContent>
          <mc:Choice Requires="wps">
            <w:drawing>
              <wp:anchor distT="0" distB="0" distL="114300" distR="114300" simplePos="0" relativeHeight="251671554" behindDoc="0" locked="0" layoutInCell="1" allowOverlap="1" wp14:anchorId="0BFC7D7B" wp14:editId="7E99199F">
                <wp:simplePos x="0" y="0"/>
                <wp:positionH relativeFrom="leftMargin">
                  <wp:posOffset>61383</wp:posOffset>
                </wp:positionH>
                <wp:positionV relativeFrom="paragraph">
                  <wp:posOffset>-451697</wp:posOffset>
                </wp:positionV>
                <wp:extent cx="797984" cy="502074"/>
                <wp:effectExtent l="19050" t="19050" r="21590" b="12700"/>
                <wp:wrapNone/>
                <wp:docPr id="11" name="Rectangle: Rounded Corners 11"/>
                <wp:cNvGraphicFramePr/>
                <a:graphic xmlns:a="http://schemas.openxmlformats.org/drawingml/2006/main">
                  <a:graphicData uri="http://schemas.microsoft.com/office/word/2010/wordprocessingShape">
                    <wps:wsp>
                      <wps:cNvSpPr/>
                      <wps:spPr>
                        <a:xfrm>
                          <a:off x="0" y="0"/>
                          <a:ext cx="797984" cy="502074"/>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90D0C" id="Rectangle: Rounded Corners 11" o:spid="_x0000_s1026" style="position:absolute;margin-left:4.85pt;margin-top:-35.55pt;width:62.85pt;height:39.55pt;z-index:25167155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EWoQIAAJgFAAAOAAAAZHJzL2Uyb0RvYy54bWysVE1v2zAMvQ/YfxB0X+14yZIGdYqgRYcB&#10;RVe0HXpWZCn2IImapMTJfv0o+SPBVuwwLAeFMslH8onk1fVBK7IXzjdgSjq5yCkRhkPVmG1Jv73c&#10;fVhQ4gMzFVNgREmPwtPr1ft3V61digJqUJVwBEGMX7a2pHUIdpllntdCM38BVhhUSnCaBby6bVY5&#10;1iK6VlmR55+yFlxlHXDhPX697ZR0lfClFDx8ldKLQFRJMbeQTpfOTTyz1RVbbh2zdcP7NNg/ZKFZ&#10;YzDoCHXLAiM71/wBpRvuwIMMFxx0BlI2XKQasJpJ/ls1zzWzItWC5Hg70uT/Hyx/2D/bR4c0tNYv&#10;PYqxioN0Ov5jfuSQyDqOZIlDIBw/zi/nl4spJRxVs7zI59NIZnZyts6HzwI0iUJJHexM9YQPknhi&#10;+3sfEmEVMUxjZ7DqOyVSK6R/zxT5OM2LRY/YGyP2gBk9Ddw1SqUHVIa0JS0Ws/ksoXtQTRW10S71&#10;krhRjiBuSTfbSQ97ZoXQymD2JxKSFI5KRAhlnoQkTYVlF12A2J8nTMa5MGHSqWpWiS7ULMffEGzw&#10;SBwlwIgsMckRuwcYLDuQAbsjt7ePriK19+ic/y2xznn0SJHBhNFZNwbcWwAKq+ojd/YDSR01kaUN&#10;VMdHRxx0w+Utv2vwxe+ZD4/M4XPi3OGGCF/xkArwoaCXKKnB/Xzre7THJkctJS1OZ0n9jx1zghL1&#10;xWD7X06m0zjO6TKdzQu8uHPN5lxjdvoG8OknuIssT2K0D2oQpQP9iotkHaOiihmOsUvKgxsuN6Hb&#10;GriKuFivkxmOsGXh3jxbHsEjq7FBXw6vzNm+7QPOywMMk8yWqZc7Rk+20dPAehdANiEqT7z2Fxz/&#10;1Dj9qor75fyerE4LdfULAAD//wMAUEsDBBQABgAIAAAAIQB/mrt23wAAAAcBAAAPAAAAZHJzL2Rv&#10;d25yZXYueG1sTI5RS8MwFIXfBf9DuIIvZUtrdZu16RBREAbi5kB9y5prU0xuQpNt9d+bPenj4Ry+&#10;89XL0Rp2wCH0jgQU0xwYUutUT52A7dvTZAEsRElKGkco4AcDLJvzs1pWyh1pjYdN7FiCUKikAB2j&#10;rzgPrUYrw9R5pNR9ucHKmOLQcTXIY4Jbw6/yfMat7Ck9aOnxQWP7vdlbAe599lFmZt2uXl909rjN&#10;Pkv/7IW4vBjv74BFHOPfGE76SR2a5LRze1KBGQG38zQUMJkXBbBTX95cA9sJWOTAm5r/929+AQAA&#10;//8DAFBLAQItABQABgAIAAAAIQC2gziS/gAAAOEBAAATAAAAAAAAAAAAAAAAAAAAAABbQ29udGVu&#10;dF9UeXBlc10ueG1sUEsBAi0AFAAGAAgAAAAhADj9If/WAAAAlAEAAAsAAAAAAAAAAAAAAAAALwEA&#10;AF9yZWxzLy5yZWxzUEsBAi0AFAAGAAgAAAAhAHF6oRahAgAAmAUAAA4AAAAAAAAAAAAAAAAALgIA&#10;AGRycy9lMm9Eb2MueG1sUEsBAi0AFAAGAAgAAAAhAH+au3bfAAAABwEAAA8AAAAAAAAAAAAAAAAA&#10;+wQAAGRycy9kb3ducmV2LnhtbFBLBQYAAAAABAAEAPMAAAAHBgAAAAA=&#10;" filled="f" strokecolor="white [3212]" strokeweight="2.25pt">
                <v:stroke joinstyle="miter"/>
                <w10:wrap anchorx="margin"/>
              </v:roundrect>
            </w:pict>
          </mc:Fallback>
        </mc:AlternateContent>
      </w:r>
      <w:r w:rsidRPr="001228C1">
        <w:rPr>
          <w:noProof/>
          <w:sz w:val="2"/>
          <w:szCs w:val="2"/>
          <w:lang w:val="es"/>
        </w:rPr>
        <mc:AlternateContent>
          <mc:Choice Requires="wps">
            <w:drawing>
              <wp:anchor distT="0" distB="0" distL="114300" distR="114300" simplePos="0" relativeHeight="251661314" behindDoc="1" locked="0" layoutInCell="1" allowOverlap="1" wp14:anchorId="0EFC602C" wp14:editId="2D5F1179">
                <wp:simplePos x="0" y="0"/>
                <wp:positionH relativeFrom="leftMargin">
                  <wp:posOffset>57151</wp:posOffset>
                </wp:positionH>
                <wp:positionV relativeFrom="paragraph">
                  <wp:posOffset>-401955</wp:posOffset>
                </wp:positionV>
                <wp:extent cx="800100" cy="453390"/>
                <wp:effectExtent l="0" t="0" r="0" b="381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0100" cy="45339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DEF33" id="Rectangle: Rounded Corners 7" o:spid="_x0000_s1026" alt="&quot;&quot;" style="position:absolute;margin-left:4.5pt;margin-top:-31.65pt;width:63pt;height:35.7pt;z-index:-25165516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3QmAIAAI8FAAAOAAAAZHJzL2Uyb0RvYy54bWysVNtu2zAMfR+wfxD0vtq5NW1QpwhSdBhQ&#10;dEXboc+KLMUeJFGTlDjZ14+SL+m2YgOG5UERTfKQPCJ5dX3QiuyF8zWYgo7OckqE4VDWZlvQL8+3&#10;Hy4o8YGZkikwoqBH4en18v27q8YuxBgqUKVwBEGMXzS2oFUIdpFlnldCM38GVhhUSnCaBRTdNisd&#10;axBdq2yc5+dZA660DrjwHr/etEq6TPhSCh4+S+lFIKqgmFtIp0vnJp7Z8ootto7ZquZdGuwfstCs&#10;Nhh0gLphgZGdq3+D0jV34EGGMw46AylrLlINWM0o/6Wap4pZkWpBcrwdaPL/D5bf75/sg0MaGusX&#10;Hq+xioN0Ov5jfuSQyDoOZIlDIBw/XuSYMFLKUTWdTSaXiczs5GydDx8FaBIvBXWwM+UjPkjiie3v&#10;fEiElcQwjZ3Byq+USK2Q/j1TZDI/n/eInTFi95jR04Oqy9taqSS47WatHEHXgk7W85vVeXxbdPnJ&#10;TJlobCC6ter4JTvVnm7hqES0U+ZRSFKXWO04ZZ3aUgxxGOfChFmrqlgp2vCzHH999NjI0SPlkgAj&#10;ssT4A/boT9htlp19dBWpqwfn/O/Og0eKDCYMzro24N4CUGHUFSBb+56klprI0gbK44MjDtqZ8pbf&#10;1vjQd8yHB+bwFbE3cDGEz3hIBU1BobtRUoH7/tb3aI+9jVpKGhzKgvpvO+YEJeqTwa6/HE2ncYqT&#10;MJ3Nxyi415rNa43Z6TVgO4xwBVmertE+qP4qHegX3B+rGBVVzHCMXVAeXC+sQ7sscANxsVolM5xc&#10;y8KdebI8gkdWY18+H16Ys123BxyTe+gHmC1SC7dvebKNngZWuwCyDlF54rUTcOpT43QbKq6V13Ky&#10;Ou3R5Q8AAAD//wMAUEsDBBQABgAIAAAAIQCiqM353QAAAAcBAAAPAAAAZHJzL2Rvd25yZXYueG1s&#10;TI/NTsMwEITvSLyDtUhcUOuUiCqEbCoE4lQJ0ZafqxMvTiBeR7bbhrfHPcFxZ0Yz31aryQ7iQD70&#10;jhEW8wwEcet0zwbhdfc0K0CEqFirwTEh/FCAVX1+VqlSuyNv6LCNRqQSDqVC6GIcSylD25FVYe5G&#10;4uR9Om9VTKc3Unt1TOV2kNdZtpRW9ZwWOjXSQ0ft93ZvEXZy/WiezdfHyxW9bYrg1++N9IiXF9P9&#10;HYhIU/wLwwk/oUOdmBq3Zx3EgHCbPokIs2Wegzj5+U1SGoRiAbKu5H/++hcAAP//AwBQSwECLQAU&#10;AAYACAAAACEAtoM4kv4AAADhAQAAEwAAAAAAAAAAAAAAAAAAAAAAW0NvbnRlbnRfVHlwZXNdLnht&#10;bFBLAQItABQABgAIAAAAIQA4/SH/1gAAAJQBAAALAAAAAAAAAAAAAAAAAC8BAABfcmVscy8ucmVs&#10;c1BLAQItABQABgAIAAAAIQCJJi3QmAIAAI8FAAAOAAAAAAAAAAAAAAAAAC4CAABkcnMvZTJvRG9j&#10;LnhtbFBLAQItABQABgAIAAAAIQCiqM353QAAAAcBAAAPAAAAAAAAAAAAAAAAAPIEAABkcnMvZG93&#10;bnJldi54bWxQSwUGAAAAAAQABADzAAAA/AUAAAAA&#10;" fillcolor="#3c7da6" stroked="f" strokeweight="1pt">
                <v:stroke joinstyle="miter"/>
                <w10:wrap anchorx="margin"/>
              </v:roundrect>
            </w:pict>
          </mc:Fallback>
        </mc:AlternateContent>
      </w:r>
      <w:r w:rsidRPr="001228C1">
        <w:rPr>
          <w:rFonts w:asciiTheme="minorHAnsi" w:hAnsiTheme="minorHAnsi"/>
          <w:noProof/>
          <w:sz w:val="2"/>
          <w:szCs w:val="2"/>
          <w:lang w:val="es"/>
        </w:rPr>
        <w:drawing>
          <wp:anchor distT="0" distB="0" distL="114300" distR="114300" simplePos="0" relativeHeight="251662338" behindDoc="0" locked="0" layoutInCell="1" allowOverlap="1" wp14:anchorId="0358D5EB" wp14:editId="70B0BF26">
            <wp:simplePos x="0" y="0"/>
            <wp:positionH relativeFrom="leftMargin">
              <wp:posOffset>219075</wp:posOffset>
            </wp:positionH>
            <wp:positionV relativeFrom="paragraph">
              <wp:posOffset>-449580</wp:posOffset>
            </wp:positionV>
            <wp:extent cx="535940" cy="53594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35940" cy="535940"/>
                    </a:xfrm>
                    <a:prstGeom prst="rect">
                      <a:avLst/>
                    </a:prstGeom>
                  </pic:spPr>
                </pic:pic>
              </a:graphicData>
            </a:graphic>
            <wp14:sizeRelH relativeFrom="page">
              <wp14:pctWidth>0</wp14:pctWidth>
            </wp14:sizeRelH>
            <wp14:sizeRelV relativeFrom="page">
              <wp14:pctHeight>0</wp14:pctHeight>
            </wp14:sizeRelV>
          </wp:anchor>
        </w:drawing>
      </w:r>
      <w:r w:rsidRPr="001228C1">
        <w:rPr>
          <w:noProof/>
          <w:sz w:val="16"/>
          <w:szCs w:val="16"/>
          <w:lang w:val="es"/>
        </w:rPr>
        <w:drawing>
          <wp:anchor distT="0" distB="0" distL="114300" distR="114300" simplePos="0" relativeHeight="251665410" behindDoc="0" locked="0" layoutInCell="1" allowOverlap="1" wp14:anchorId="4026CE0D" wp14:editId="70D7C312">
            <wp:simplePos x="0" y="0"/>
            <wp:positionH relativeFrom="rightMargin">
              <wp:posOffset>123825</wp:posOffset>
            </wp:positionH>
            <wp:positionV relativeFrom="paragraph">
              <wp:posOffset>-401955</wp:posOffset>
            </wp:positionV>
            <wp:extent cx="731474" cy="32385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1474"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919" w:rsidRPr="001228C1">
        <w:rPr>
          <w:noProof/>
          <w:sz w:val="2"/>
          <w:szCs w:val="2"/>
          <w:lang w:val="es"/>
        </w:rPr>
        <mc:AlternateContent>
          <mc:Choice Requires="wps">
            <w:drawing>
              <wp:anchor distT="0" distB="0" distL="114300" distR="114300" simplePos="0" relativeHeight="251660290" behindDoc="0" locked="0" layoutInCell="1" allowOverlap="1" wp14:anchorId="463A1023" wp14:editId="4BD66FFC">
                <wp:simplePos x="0" y="0"/>
                <wp:positionH relativeFrom="column">
                  <wp:posOffset>-914400</wp:posOffset>
                </wp:positionH>
                <wp:positionV relativeFrom="paragraph">
                  <wp:posOffset>-371019</wp:posOffset>
                </wp:positionV>
                <wp:extent cx="7772400" cy="36576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672EF" w14:textId="011E599F" w:rsidR="003C6DC8" w:rsidRPr="001228C1" w:rsidRDefault="000E5A80" w:rsidP="003C6DC8">
                            <w:pPr>
                              <w:jc w:val="center"/>
                              <w:rPr>
                                <w:rFonts w:ascii="Arial" w:hAnsi="Arial" w:cs="Arial"/>
                                <w:sz w:val="26"/>
                                <w:szCs w:val="26"/>
                                <w:lang w:val="es-AR"/>
                              </w:rPr>
                            </w:pPr>
                            <w:r>
                              <w:rPr>
                                <w:rFonts w:ascii="Arial" w:hAnsi="Arial" w:cs="Arial"/>
                                <w:b/>
                                <w:bCs/>
                                <w:kern w:val="28"/>
                                <w:sz w:val="26"/>
                                <w:szCs w:val="26"/>
                                <w:lang w:val="es"/>
                              </w:rPr>
                              <w:t xml:space="preserve">  </w:t>
                            </w:r>
                            <w:r w:rsidR="003C6DC8" w:rsidRPr="001228C1">
                              <w:rPr>
                                <w:rFonts w:ascii="Arial" w:hAnsi="Arial" w:cs="Arial"/>
                                <w:b/>
                                <w:bCs/>
                                <w:kern w:val="28"/>
                                <w:sz w:val="26"/>
                                <w:szCs w:val="26"/>
                                <w:lang w:val="es"/>
                              </w:rPr>
                              <w:t>Herramientas del AMC: Recarga de los recipientes personales de los clientes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1023" id="Rectangle 6" o:spid="_x0000_s1028" alt="&quot;&quot;" style="position:absolute;margin-left:-1in;margin-top:-29.2pt;width:612pt;height:28.8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HjAIAAHEFAAAOAAAAZHJzL2Uyb0RvYy54bWysVE1vGyEQvVfqf0Dcm127/kisrCMrUapK&#10;URI1qXLGLHiRWIYC9q776zuwH07TqIeqPqyBefNmeMzM5VVba3IQziswBZ2c5ZQIw6FUZlfQ78+3&#10;n84p8YGZkmkwoqBH4enV+uOHy8auxBQq0KVwBEmMXzW2oFUIdpVlnleiZv4MrDBolOBqFnDrdlnp&#10;WIPstc6meb7IGnCldcCF93h60xnpOvFLKXh4kNKLQHRBMbeQvi59t/GbrS/ZaueYrRTv02D/kEXN&#10;lMGgI9UNC4zsnfqDqlbcgQcZzjjUGUipuEh3wNtM8je3eaqYFekuKI63o0z+/9Hy+8OTfXQoQ2P9&#10;yuMy3qKVro7/mB9pk1jHUSzRBsLxcLlcTmc5asrR9nkxXy6SmtnJ2zofvgioSVwU1OFjJI3Y4c4H&#10;jIjQARKDedCqvFVap43bba+1IwcWH+5ifr6Yx7dCl99g2kSwgejWmeNJdrpLWoWjFhGnzTchiSox&#10;+2nKJJWZGOMwzoUJk85UsVJ04ec5/obosTCjR8olEUZmifFH7p5gQHYkA3eXZY+PriJV6eic/y2x&#10;znn0SJHBhNG5VgbcewQab9VH7vCDSJ00UaXQblvUJkqDyHiyhfL46IiDrmu85bcKX/KO+fDIHLYJ&#10;Pj62fnjAj9TQFBT6FSUVuJ/vnUc8Vi9aKWmw7Qrqf+yZE5Torwbr+mIym8U+TZvZfDnFjXtt2b62&#10;mH19DVggExwylqdlxAc9LKWD+gUnxCZGRRMzHGMXlAc3bK5DNw5wxnCx2SQY9qZl4c48WR7Jo86x&#10;Up/bF+ZsX84BG+EehhZlqzdV3WGjp4HNPoBUqeRPuvYvgH2dSqmfQXFwvN4n1GlSrn8BAAD//wMA&#10;UEsDBBQABgAIAAAAIQC3jFSi3wAAAAsBAAAPAAAAZHJzL2Rvd25yZXYueG1sTI/BTsMwEETvSPyD&#10;tUjcWrsQwErjVBVQ4EYp/QA33sZRYjuK3Sb8PdsT3HZnR7NvitXkOnbGITbBK1jMBTD0VTCNrxXs&#10;vzczCSwm7Y3ugkcFPxhhVV5fFTo3YfRfeN6lmlGIj7lWYFPqc85jZdHpOA89erodw+B0onWouRn0&#10;SOGu43dCPHKnG08frO7x2WLV7k5OQVi/b16f7Gg+ZHt8uf9827acb5W6vZnWS2AJp/Rnhgs+oUNJ&#10;TIdw8iayTsFskWVUJtH0IDNgF4uQgqQDSRJ4WfD/HcpfAAAA//8DAFBLAQItABQABgAIAAAAIQC2&#10;gziS/gAAAOEBAAATAAAAAAAAAAAAAAAAAAAAAABbQ29udGVudF9UeXBlc10ueG1sUEsBAi0AFAAG&#10;AAgAAAAhADj9If/WAAAAlAEAAAsAAAAAAAAAAAAAAAAALwEAAF9yZWxzLy5yZWxzUEsBAi0AFAAG&#10;AAgAAAAhACW8bAeMAgAAcQUAAA4AAAAAAAAAAAAAAAAALgIAAGRycy9lMm9Eb2MueG1sUEsBAi0A&#10;FAAGAAgAAAAhALeMVKLfAAAACwEAAA8AAAAAAAAAAAAAAAAA5gQAAGRycy9kb3ducmV2LnhtbFBL&#10;BQYAAAAABAAEAPMAAADyBQAAAAA=&#10;" fillcolor="#095865" stroked="f" strokeweight="1pt">
                <v:textbox>
                  <w:txbxContent>
                    <w:p w14:paraId="7AF672EF" w14:textId="011E599F" w:rsidR="003C6DC8" w:rsidRPr="001228C1" w:rsidRDefault="000E5A80" w:rsidP="003C6DC8">
                      <w:pPr>
                        <w:jc w:val="center"/>
                        <w:rPr>
                          <w:rFonts w:ascii="Arial" w:hAnsi="Arial" w:cs="Arial"/>
                          <w:sz w:val="26"/>
                          <w:szCs w:val="26"/>
                          <w:lang w:val="es-AR"/>
                        </w:rPr>
                      </w:pPr>
                      <w:r>
                        <w:rPr>
                          <w:rFonts w:ascii="Arial" w:hAnsi="Arial" w:cs="Arial"/>
                          <w:b/>
                          <w:bCs/>
                          <w:kern w:val="28"/>
                          <w:sz w:val="26"/>
                          <w:szCs w:val="26"/>
                          <w:lang w:val="es"/>
                        </w:rPr>
                        <w:t xml:space="preserve">  </w:t>
                      </w:r>
                      <w:r w:rsidR="003C6DC8" w:rsidRPr="001228C1">
                        <w:rPr>
                          <w:rFonts w:ascii="Arial" w:hAnsi="Arial" w:cs="Arial"/>
                          <w:b/>
                          <w:bCs/>
                          <w:kern w:val="28"/>
                          <w:sz w:val="26"/>
                          <w:szCs w:val="26"/>
                          <w:lang w:val="es"/>
                        </w:rPr>
                        <w:t>Herramientas del AMC: Recarga de los recipientes personales de los clientes</w:t>
                      </w:r>
                    </w:p>
                  </w:txbxContent>
                </v:textbox>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095"/>
        <w:gridCol w:w="5807"/>
      </w:tblGrid>
      <w:tr w:rsidR="003A2CA2" w:rsidRPr="000E5A80" w14:paraId="10E2F8EB" w14:textId="77777777" w:rsidTr="00DB2EF0">
        <w:trPr>
          <w:trHeight w:val="20"/>
          <w:jc w:val="center"/>
        </w:trPr>
        <w:tc>
          <w:tcPr>
            <w:tcW w:w="11523" w:type="dxa"/>
            <w:gridSpan w:val="3"/>
            <w:tcBorders>
              <w:top w:val="single" w:sz="8" w:space="0" w:color="auto"/>
              <w:left w:val="single" w:sz="12" w:space="0" w:color="auto"/>
              <w:bottom w:val="single" w:sz="8" w:space="0" w:color="auto"/>
              <w:right w:val="single" w:sz="12" w:space="0" w:color="auto"/>
            </w:tcBorders>
            <w:shd w:val="clear" w:color="auto" w:fill="C5CED5"/>
            <w:vAlign w:val="center"/>
          </w:tcPr>
          <w:p w14:paraId="68E41413" w14:textId="3EC77014" w:rsidR="003A2CA2" w:rsidRPr="001228C1" w:rsidRDefault="003A2CA2" w:rsidP="00DB2EF0">
            <w:pPr>
              <w:pStyle w:val="NoSpacing"/>
              <w:spacing w:before="20" w:after="20" w:line="264" w:lineRule="auto"/>
              <w:ind w:right="288"/>
              <w:rPr>
                <w:rFonts w:ascii="Arial" w:hAnsi="Arial" w:cs="Arial"/>
                <w:b/>
                <w:sz w:val="16"/>
                <w:szCs w:val="16"/>
                <w:lang w:val="es-AR"/>
              </w:rPr>
            </w:pPr>
            <w:r w:rsidRPr="001228C1">
              <w:rPr>
                <w:rFonts w:ascii="Arial" w:hAnsi="Arial" w:cs="Arial"/>
                <w:b/>
                <w:bCs/>
                <w:sz w:val="16"/>
                <w:szCs w:val="16"/>
                <w:lang w:val="es"/>
              </w:rPr>
              <w:t>Sección 4: Lista de verificación para enviar una solicitud (continuación)</w:t>
            </w:r>
          </w:p>
        </w:tc>
      </w:tr>
      <w:tr w:rsidR="003A2CA2" w:rsidRPr="001228C1" w14:paraId="1698E30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FF2C66A" w14:textId="61568D48" w:rsidR="003A2CA2" w:rsidRPr="001228C1" w:rsidRDefault="003A2CA2" w:rsidP="003A2CA2">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p w14:paraId="5B9E56B2" w14:textId="18458AA5" w:rsidR="003A2CA2" w:rsidRPr="001228C1" w:rsidRDefault="003A2CA2" w:rsidP="003A2CA2">
            <w:pPr>
              <w:spacing w:before="240"/>
              <w:jc w:val="center"/>
              <w:rPr>
                <w:rFonts w:ascii="Arial" w:hAnsi="Arial" w:cs="Arial"/>
                <w:bCs/>
                <w:sz w:val="16"/>
                <w:szCs w:val="16"/>
              </w:rPr>
            </w:pPr>
            <w:r w:rsidRPr="001228C1">
              <w:rPr>
                <w:rFonts w:ascii="Arial" w:hAnsi="Arial" w:cs="Arial"/>
                <w:sz w:val="16"/>
                <w:szCs w:val="16"/>
                <w:lang w:val="es"/>
              </w:rPr>
              <w:t>NC</w:t>
            </w:r>
          </w:p>
          <w:p w14:paraId="6470E4A5" w14:textId="77777777" w:rsidR="003A2CA2" w:rsidRPr="001228C1" w:rsidRDefault="003A2CA2" w:rsidP="003A2CA2">
            <w:pPr>
              <w:jc w:val="center"/>
              <w:rPr>
                <w:rFonts w:ascii="Arial" w:hAnsi="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5A00830E" w14:textId="07879F3F" w:rsidR="003A2CA2" w:rsidRPr="001228C1" w:rsidRDefault="003A2CA2" w:rsidP="003A2CA2">
            <w:pPr>
              <w:pStyle w:val="NoSpacing"/>
              <w:spacing w:before="20" w:after="20" w:line="264" w:lineRule="auto"/>
              <w:ind w:right="288"/>
              <w:rPr>
                <w:rFonts w:ascii="Arial" w:hAnsi="Arial"/>
                <w:b/>
                <w:sz w:val="16"/>
                <w:szCs w:val="16"/>
                <w:lang w:val="es-AR"/>
              </w:rPr>
            </w:pPr>
            <w:r w:rsidRPr="001228C1">
              <w:rPr>
                <w:rFonts w:ascii="Arial" w:hAnsi="Arial"/>
                <w:b/>
                <w:bCs/>
                <w:sz w:val="16"/>
                <w:szCs w:val="16"/>
                <w:lang w:val="es"/>
              </w:rPr>
              <w:t>Opción 1 - Medidas de control:</w:t>
            </w:r>
            <w:r w:rsidRPr="001228C1">
              <w:rPr>
                <w:rFonts w:ascii="Arial" w:hAnsi="Arial"/>
                <w:sz w:val="16"/>
                <w:szCs w:val="16"/>
                <w:lang w:val="es"/>
              </w:rPr>
              <w:t xml:space="preserve"> Los establecimientos de comida deben garantizar las siguientes condiciones:</w:t>
            </w:r>
          </w:p>
          <w:p w14:paraId="59701E61" w14:textId="6D73BBB1" w:rsidR="003A2CA2" w:rsidRPr="001228C1" w:rsidRDefault="003A2CA2" w:rsidP="003A2CA2">
            <w:pPr>
              <w:spacing w:before="20" w:line="264" w:lineRule="auto"/>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Los consumidores o el personal se aseguran de que el recipiente esté visiblemente limpio antes de rellenarlo.</w:t>
            </w:r>
          </w:p>
          <w:p w14:paraId="6F1B411B" w14:textId="706D687F"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El personal debe recibir capacitación sobre los procedimientos permitidos y las medidas correctivas adecuadas en caso de que los consumidores contaminen el suministro de alimentos a granel (como la rotura de vidrios en la zona o el uso involuntario de una cuchara para llenar el recipiente del consumidor con alimentos a granel listos para consumir).</w:t>
            </w:r>
          </w:p>
          <w:p w14:paraId="3F4A0B1B" w14:textId="478ACDAC" w:rsidR="003A2CA2" w:rsidRPr="001228C1" w:rsidRDefault="003A2CA2" w:rsidP="003A2CA2">
            <w:pPr>
              <w:spacing w:before="20" w:line="264" w:lineRule="auto"/>
              <w:ind w:left="288" w:hanging="288"/>
              <w:rPr>
                <w:rFonts w:ascii="Arial" w:hAnsi="Arial"/>
                <w:sz w:val="16"/>
                <w:szCs w:val="16"/>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u w:val="single"/>
                <w:lang w:val="es"/>
              </w:rPr>
              <w:t>     </w:t>
            </w:r>
            <w:r w:rsidRPr="001228C1">
              <w:rPr>
                <w:rFonts w:ascii="Arial" w:hAnsi="Arial"/>
                <w:sz w:val="16"/>
                <w:szCs w:val="16"/>
                <w:lang w:val="es"/>
              </w:rPr>
              <w:fldChar w:fldCharType="end"/>
            </w:r>
          </w:p>
        </w:tc>
      </w:tr>
      <w:tr w:rsidR="003A2CA2" w:rsidRPr="001228C1" w14:paraId="25DB968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76D2BBF5" w14:textId="77777777" w:rsidR="003A2CA2" w:rsidRPr="001228C1" w:rsidRDefault="003A2CA2" w:rsidP="003A2CA2">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p w14:paraId="0D81AA2E" w14:textId="77777777" w:rsidR="003A2CA2" w:rsidRPr="001228C1" w:rsidRDefault="003A2CA2" w:rsidP="003A2CA2">
            <w:pPr>
              <w:spacing w:before="240"/>
              <w:jc w:val="center"/>
              <w:rPr>
                <w:rFonts w:ascii="Arial" w:hAnsi="Arial" w:cs="Arial"/>
                <w:bCs/>
                <w:sz w:val="16"/>
                <w:szCs w:val="16"/>
              </w:rPr>
            </w:pPr>
            <w:r w:rsidRPr="001228C1">
              <w:rPr>
                <w:rFonts w:ascii="Arial" w:hAnsi="Arial" w:cs="Arial"/>
                <w:sz w:val="16"/>
                <w:szCs w:val="16"/>
                <w:lang w:val="es"/>
              </w:rPr>
              <w:t>NC</w:t>
            </w:r>
          </w:p>
          <w:p w14:paraId="4D385AD6" w14:textId="7C7FD83F" w:rsidR="003A2CA2" w:rsidRPr="001228C1" w:rsidRDefault="003A2CA2" w:rsidP="003A2CA2">
            <w:pPr>
              <w:jc w:val="center"/>
              <w:rPr>
                <w:rFonts w:ascii="Arial" w:hAnsi="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06019172" w14:textId="214CD40E" w:rsidR="003A2CA2" w:rsidRPr="001228C1" w:rsidRDefault="003A2CA2" w:rsidP="003A2CA2">
            <w:pPr>
              <w:pStyle w:val="NoSpacing"/>
              <w:spacing w:before="20" w:after="20" w:line="264" w:lineRule="auto"/>
              <w:ind w:right="288"/>
              <w:rPr>
                <w:rFonts w:ascii="Arial" w:eastAsia="Times New Roman" w:hAnsi="Arial" w:cs="Times New Roman"/>
                <w:sz w:val="16"/>
                <w:szCs w:val="16"/>
                <w:lang w:val="es-AR"/>
              </w:rPr>
            </w:pPr>
            <w:r w:rsidRPr="001228C1">
              <w:rPr>
                <w:rFonts w:ascii="Arial" w:hAnsi="Arial"/>
                <w:b/>
                <w:bCs/>
                <w:sz w:val="16"/>
                <w:szCs w:val="16"/>
                <w:lang w:val="es"/>
              </w:rPr>
              <w:t>Opción 2 - Medidas de control adicionales:</w:t>
            </w:r>
            <w:r w:rsidRPr="001228C1">
              <w:rPr>
                <w:rFonts w:ascii="Arial" w:hAnsi="Arial"/>
                <w:sz w:val="16"/>
                <w:szCs w:val="16"/>
                <w:lang w:val="es"/>
              </w:rPr>
              <w:t xml:space="preserve"> Los establecimientos de comida deben garantizar las siguientes condiciones: </w:t>
            </w:r>
          </w:p>
          <w:p w14:paraId="685896A4" w14:textId="7BCDA800" w:rsidR="003A2CA2" w:rsidRPr="001228C1" w:rsidRDefault="003A2CA2" w:rsidP="003A2CA2">
            <w:pPr>
              <w:spacing w:before="20" w:line="264" w:lineRule="auto"/>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Los consumidores o el personal se aseguran de que el recipiente esté visiblemente limpio antes de rellenarlo.</w:t>
            </w:r>
          </w:p>
          <w:p w14:paraId="053583C1" w14:textId="5DB68EE0"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Los recipientes dispensadores utilizados para los alimentos listos para comer impiden la contaminación intencionada o accidental de los alimentos a granel (proporcione una copia de la marca/modelo/esquema del equipo dispensador con la solicitud).</w:t>
            </w:r>
          </w:p>
          <w:p w14:paraId="7F68AB93" w14:textId="4DCEEDA4" w:rsidR="003A2CA2" w:rsidRPr="001228C1" w:rsidRDefault="003A2CA2" w:rsidP="003A2CA2">
            <w:pPr>
              <w:spacing w:before="20" w:line="264" w:lineRule="auto"/>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Los trabajadores del sector alimentario desinfectan con regularidad (al menos a diario) las superficies que se tocan con frecuencia en las que se llenan los recipientes de los consumidores.</w:t>
            </w:r>
          </w:p>
          <w:p w14:paraId="402AE548" w14:textId="06DB8705"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El personal debe recibir capacitación sobre los procedimientos permitidos y las medidas correctivas adecuadas.</w:t>
            </w:r>
          </w:p>
          <w:p w14:paraId="3C29ACEB" w14:textId="0E1456F9" w:rsidR="003A2CA2" w:rsidRPr="001228C1" w:rsidRDefault="003A2CA2" w:rsidP="003A2CA2">
            <w:pPr>
              <w:spacing w:before="20" w:line="264" w:lineRule="auto"/>
              <w:ind w:left="288" w:hanging="288"/>
              <w:rPr>
                <w:rFonts w:ascii="Arial" w:hAnsi="Arial"/>
                <w:sz w:val="16"/>
                <w:szCs w:val="16"/>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u w:val="single"/>
                <w:lang w:val="es"/>
              </w:rPr>
              <w:t>     </w:t>
            </w:r>
            <w:r w:rsidRPr="001228C1">
              <w:rPr>
                <w:rFonts w:ascii="Arial" w:hAnsi="Arial"/>
                <w:sz w:val="16"/>
                <w:szCs w:val="16"/>
                <w:lang w:val="es"/>
              </w:rPr>
              <w:fldChar w:fldCharType="end"/>
            </w:r>
          </w:p>
        </w:tc>
      </w:tr>
      <w:tr w:rsidR="003A2CA2" w:rsidRPr="001228C1" w14:paraId="1AF9104B" w14:textId="77777777" w:rsidTr="006D3703">
        <w:tblPrEx>
          <w:tblLook w:val="01E0" w:firstRow="1" w:lastRow="1" w:firstColumn="1" w:lastColumn="1" w:noHBand="0" w:noVBand="0"/>
        </w:tblPrEx>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25FDAB92" w14:textId="77777777" w:rsidR="003A2CA2" w:rsidRPr="001228C1" w:rsidRDefault="003A2CA2" w:rsidP="003A2CA2">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p w14:paraId="0FABD10A" w14:textId="77777777" w:rsidR="003A2CA2" w:rsidRPr="001228C1" w:rsidRDefault="003A2CA2" w:rsidP="003A2CA2">
            <w:pPr>
              <w:spacing w:before="240"/>
              <w:jc w:val="center"/>
              <w:rPr>
                <w:rFonts w:ascii="Arial" w:hAnsi="Arial" w:cs="Arial"/>
                <w:bCs/>
                <w:sz w:val="16"/>
                <w:szCs w:val="16"/>
              </w:rPr>
            </w:pPr>
            <w:r w:rsidRPr="001228C1">
              <w:rPr>
                <w:rFonts w:ascii="Arial" w:hAnsi="Arial" w:cs="Arial"/>
                <w:sz w:val="16"/>
                <w:szCs w:val="16"/>
                <w:lang w:val="es"/>
              </w:rPr>
              <w:t>NC</w:t>
            </w:r>
          </w:p>
          <w:p w14:paraId="18007ACB" w14:textId="3C1D2939" w:rsidR="003A2CA2" w:rsidRPr="001228C1" w:rsidRDefault="003A2CA2" w:rsidP="003A2CA2">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21ECCD55" w14:textId="341A3295" w:rsidR="003A2CA2" w:rsidRPr="001228C1" w:rsidRDefault="003A2CA2" w:rsidP="003A2CA2">
            <w:pPr>
              <w:pStyle w:val="NoSpacing"/>
              <w:spacing w:before="40" w:line="264" w:lineRule="auto"/>
              <w:ind w:right="288"/>
              <w:rPr>
                <w:rFonts w:ascii="Arial" w:eastAsia="Times New Roman" w:hAnsi="Arial" w:cs="Times New Roman"/>
                <w:sz w:val="16"/>
                <w:szCs w:val="16"/>
                <w:lang w:val="es-AR"/>
              </w:rPr>
            </w:pPr>
            <w:r w:rsidRPr="001228C1">
              <w:rPr>
                <w:rFonts w:ascii="Arial" w:hAnsi="Arial"/>
                <w:b/>
                <w:bCs/>
                <w:sz w:val="16"/>
                <w:szCs w:val="16"/>
                <w:lang w:val="es"/>
              </w:rPr>
              <w:t>Opción 3 - Medidas de control avanzadas:</w:t>
            </w:r>
            <w:r w:rsidRPr="001228C1">
              <w:rPr>
                <w:rFonts w:ascii="Arial" w:hAnsi="Arial"/>
                <w:sz w:val="16"/>
                <w:szCs w:val="16"/>
                <w:lang w:val="es"/>
              </w:rPr>
              <w:t xml:space="preserve"> Los establecimientos de comida deben utilizar medidas de control para asegurar que el recipiente del consumidor no contamine una superficie en contacto con los alimentos o áreas de preparación de los alimentos:</w:t>
            </w:r>
          </w:p>
          <w:p w14:paraId="491F8C09" w14:textId="0B32F4B9" w:rsidR="003A2CA2" w:rsidRPr="001228C1" w:rsidRDefault="003A2CA2" w:rsidP="003A2CA2">
            <w:pPr>
              <w:spacing w:before="20" w:line="264" w:lineRule="auto"/>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Los consumidores o el personal deben asegurarse de que el recipiente esté visiblemente limpio antes de rellenarlo.</w:t>
            </w:r>
          </w:p>
          <w:p w14:paraId="148DFFFC" w14:textId="2E6C5CC0"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Se exige que los empleados se laven las manos o se cambien los guantes después de entrar en contacto directo con el recipiente de un consumidor.</w:t>
            </w:r>
          </w:p>
          <w:p w14:paraId="26A232AD" w14:textId="34D071F3"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Utilización de un cuadrado de papel u otro elemento desechable para transferir los alimentos al recipiente del consumidor o evitar de otro modo el contacto directo entre el utensilio reutilizable y el recipiente del consumidor.</w:t>
            </w:r>
          </w:p>
          <w:p w14:paraId="377EDF4E" w14:textId="2682F030"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Desinfectar las encimeras, las balanzas u otras superficies que estén en contacto directo con los alimentos en cuanto se retire el envase del consumidor.</w:t>
            </w:r>
          </w:p>
          <w:p w14:paraId="23075FDE" w14:textId="1892A6A9"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El personal debe recibir capacitación sobre los procedimientos permitidos y las medidas correctivas adecuadas.</w:t>
            </w:r>
          </w:p>
          <w:p w14:paraId="65737FC2" w14:textId="492B5BD3" w:rsidR="003A2CA2" w:rsidRPr="001228C1" w:rsidRDefault="003A2CA2" w:rsidP="003A2CA2">
            <w:pPr>
              <w:spacing w:before="20" w:line="264" w:lineRule="auto"/>
              <w:ind w:left="288" w:hanging="288"/>
              <w:rPr>
                <w:rFonts w:ascii="Arial" w:hAnsi="Arial"/>
                <w:sz w:val="16"/>
                <w:szCs w:val="16"/>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bookmarkStart w:id="0" w:name="Text3"/>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u w:val="single"/>
                <w:lang w:val="es"/>
              </w:rPr>
              <w:t>     </w:t>
            </w:r>
            <w:r w:rsidRPr="001228C1">
              <w:rPr>
                <w:rFonts w:ascii="Arial" w:hAnsi="Arial"/>
                <w:sz w:val="16"/>
                <w:szCs w:val="16"/>
                <w:lang w:val="es"/>
              </w:rPr>
              <w:fldChar w:fldCharType="end"/>
            </w:r>
            <w:bookmarkEnd w:id="0"/>
          </w:p>
        </w:tc>
      </w:tr>
      <w:tr w:rsidR="003A2CA2" w:rsidRPr="000E5A80" w14:paraId="0FB880D7"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0A595EF5" w14:textId="3153CA1C" w:rsidR="003A2CA2" w:rsidRPr="001228C1" w:rsidRDefault="003A2CA2" w:rsidP="003A2CA2">
            <w:pPr>
              <w:jc w:val="center"/>
              <w:rPr>
                <w:rFonts w:ascii="Arial" w:hAnsi="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67D6803" w14:textId="62FBBD86" w:rsidR="003A2CA2" w:rsidRPr="001228C1" w:rsidRDefault="003A2CA2" w:rsidP="003A2CA2">
            <w:pPr>
              <w:spacing w:before="40" w:after="20" w:line="264" w:lineRule="auto"/>
              <w:rPr>
                <w:rFonts w:ascii="Arial" w:hAnsi="Arial" w:cs="Arial"/>
                <w:sz w:val="16"/>
                <w:szCs w:val="16"/>
                <w:lang w:val="es-AR"/>
              </w:rPr>
            </w:pPr>
            <w:r w:rsidRPr="001228C1">
              <w:rPr>
                <w:rFonts w:ascii="Arial" w:hAnsi="Arial"/>
                <w:b/>
                <w:bCs/>
                <w:sz w:val="16"/>
                <w:szCs w:val="16"/>
                <w:lang w:val="es"/>
              </w:rPr>
              <w:t>Capacitación de los empleados:</w:t>
            </w:r>
            <w:r w:rsidRPr="001228C1">
              <w:rPr>
                <w:rFonts w:ascii="Arial" w:hAnsi="Arial"/>
                <w:sz w:val="16"/>
                <w:szCs w:val="16"/>
                <w:lang w:val="es"/>
              </w:rPr>
              <w:t xml:space="preserve"> Los empleados deben recibir capacitación antes de recargar los contenedores de los consumidores conforme a un plan aprobado. Presentar los materiales o procedimientos utilizados para capacitar a los empleados en lo siguiente:</w:t>
            </w:r>
          </w:p>
          <w:p w14:paraId="440C451C" w14:textId="22D85FE0"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r w:rsidRPr="001228C1">
              <w:rPr>
                <w:rFonts w:ascii="Arial" w:hAnsi="Arial"/>
                <w:b/>
                <w:bCs/>
                <w:sz w:val="16"/>
                <w:szCs w:val="16"/>
                <w:lang w:val="es"/>
              </w:rPr>
              <w:t>Prevención de la contaminación:</w:t>
            </w:r>
            <w:r w:rsidRPr="001228C1">
              <w:rPr>
                <w:rFonts w:ascii="Arial" w:hAnsi="Arial"/>
                <w:sz w:val="16"/>
                <w:szCs w:val="16"/>
                <w:lang w:val="es"/>
              </w:rPr>
              <w:t xml:space="preserve"> Los empleados deben recibir capacitación sobre el riesgo de los gérmenes que pueden propagarse desde los recipientes de los clientes y cómo prevenir la propagación a las áreas de preparación de alimentos o a los suministros de alimentos.</w:t>
            </w:r>
          </w:p>
          <w:p w14:paraId="25C40D21" w14:textId="5DE1A77C"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r w:rsidRPr="001228C1">
              <w:rPr>
                <w:rFonts w:ascii="Arial" w:hAnsi="Arial"/>
                <w:b/>
                <w:bCs/>
                <w:sz w:val="16"/>
                <w:szCs w:val="16"/>
                <w:lang w:val="es"/>
              </w:rPr>
              <w:t>Lavado correcto de manos and buenas prácticas de higiene:</w:t>
            </w:r>
            <w:r w:rsidRPr="001228C1">
              <w:rPr>
                <w:rFonts w:ascii="Arial" w:hAnsi="Arial"/>
                <w:sz w:val="16"/>
                <w:szCs w:val="16"/>
                <w:lang w:val="es"/>
              </w:rPr>
              <w:t xml:space="preserve"> Los empleados deben recibir capacitación sobre la necesidad de aumentar la frecuencia de lavado de manos si manipulan recipientes de los consumidores.</w:t>
            </w:r>
          </w:p>
          <w:p w14:paraId="219C9979" w14:textId="535ABCFC" w:rsidR="003A2CA2" w:rsidRPr="001228C1" w:rsidRDefault="003A2CA2" w:rsidP="003A2CA2">
            <w:pPr>
              <w:spacing w:before="20" w:line="264" w:lineRule="auto"/>
              <w:ind w:left="288" w:hanging="288"/>
              <w:rPr>
                <w:rFonts w:ascii="Arial" w:hAnsi="Arial"/>
                <w:b/>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b/>
                <w:bCs/>
                <w:sz w:val="16"/>
                <w:szCs w:val="16"/>
                <w:lang w:val="es"/>
              </w:rPr>
              <w:t xml:space="preserve"> Acciones correctivas y de monitoreo:</w:t>
            </w:r>
            <w:r w:rsidRPr="001228C1">
              <w:rPr>
                <w:rFonts w:ascii="Arial" w:hAnsi="Arial"/>
                <w:sz w:val="16"/>
                <w:szCs w:val="16"/>
                <w:lang w:val="es"/>
              </w:rPr>
              <w:t xml:space="preserve"> Los empleados deben recibir formación sobre cómo evitar la contaminación al rellenar los recipientes de los consumidores y cómo corregir los riesgos para la seguridad alimentaria.</w:t>
            </w:r>
          </w:p>
        </w:tc>
      </w:tr>
      <w:tr w:rsidR="003A2CA2" w:rsidRPr="000E5A80" w14:paraId="47946A6B"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78921EE" w14:textId="3F9D4AAC" w:rsidR="003A2CA2" w:rsidRPr="001228C1" w:rsidRDefault="003A2CA2" w:rsidP="003A2CA2">
            <w:pPr>
              <w:jc w:val="center"/>
              <w:rPr>
                <w:rFonts w:ascii="Arial" w:hAnsi="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46C0B">
              <w:rPr>
                <w:rFonts w:ascii="Arial" w:hAnsi="Arial" w:cs="Arial"/>
                <w:sz w:val="16"/>
                <w:szCs w:val="16"/>
                <w:lang w:val="es"/>
              </w:rPr>
            </w:r>
            <w:r w:rsidR="00046C0B">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42E7898B" w14:textId="6DB47C7F" w:rsidR="003A2CA2" w:rsidRPr="001228C1" w:rsidRDefault="003A2CA2" w:rsidP="003A2CA2">
            <w:pPr>
              <w:spacing w:line="264" w:lineRule="auto"/>
              <w:rPr>
                <w:rFonts w:ascii="Arial" w:hAnsi="Arial"/>
                <w:b/>
                <w:sz w:val="16"/>
                <w:szCs w:val="16"/>
                <w:lang w:val="es-AR"/>
              </w:rPr>
            </w:pPr>
            <w:r w:rsidRPr="001228C1">
              <w:rPr>
                <w:rFonts w:ascii="Arial" w:hAnsi="Arial"/>
                <w:b/>
                <w:bCs/>
                <w:sz w:val="16"/>
                <w:szCs w:val="16"/>
                <w:lang w:val="es"/>
              </w:rPr>
              <w:t>Ejemplos de registros/gráficos:</w:t>
            </w:r>
            <w:r w:rsidRPr="001228C1">
              <w:rPr>
                <w:rFonts w:ascii="Arial" w:hAnsi="Arial"/>
                <w:sz w:val="16"/>
                <w:szCs w:val="16"/>
                <w:lang w:val="es"/>
              </w:rPr>
              <w:t xml:space="preserve"> Proporcione cualquier ejemplo adicional de registros/informes que se utilizarán para documentar que los empleados del sector alimentario siguen los procedimientos adecuados y que se completan las acciones correctivas.</w:t>
            </w:r>
          </w:p>
        </w:tc>
      </w:tr>
      <w:tr w:rsidR="003A2CA2" w:rsidRPr="000E5A80" w14:paraId="5D550F3F" w14:textId="77777777" w:rsidTr="005D0138">
        <w:trPr>
          <w:trHeight w:val="288"/>
          <w:jc w:val="center"/>
        </w:trPr>
        <w:tc>
          <w:tcPr>
            <w:tcW w:w="11523" w:type="dxa"/>
            <w:gridSpan w:val="3"/>
            <w:tcBorders>
              <w:top w:val="single" w:sz="8" w:space="0" w:color="auto"/>
              <w:left w:val="single" w:sz="12" w:space="0" w:color="auto"/>
              <w:bottom w:val="nil"/>
              <w:right w:val="single" w:sz="12" w:space="0" w:color="auto"/>
            </w:tcBorders>
            <w:shd w:val="clear" w:color="auto" w:fill="085965"/>
            <w:vAlign w:val="center"/>
          </w:tcPr>
          <w:p w14:paraId="2F9AB66C" w14:textId="272CE796" w:rsidR="003A2CA2" w:rsidRPr="001228C1" w:rsidRDefault="003A2CA2" w:rsidP="003A2CA2">
            <w:pPr>
              <w:jc w:val="center"/>
              <w:rPr>
                <w:rFonts w:ascii="Arial" w:hAnsi="Arial"/>
                <w:b/>
                <w:sz w:val="18"/>
                <w:szCs w:val="18"/>
                <w:lang w:val="es-AR"/>
              </w:rPr>
            </w:pPr>
            <w:r w:rsidRPr="001228C1">
              <w:rPr>
                <w:rFonts w:ascii="Arial" w:hAnsi="Arial" w:cs="Arial"/>
                <w:b/>
                <w:bCs/>
                <w:color w:val="FFFFFF"/>
                <w:sz w:val="18"/>
                <w:szCs w:val="18"/>
                <w:lang w:val="es"/>
              </w:rPr>
              <w:t>Sección 5: Capacitación de los empleados</w:t>
            </w:r>
          </w:p>
        </w:tc>
      </w:tr>
      <w:tr w:rsidR="003A2CA2" w:rsidRPr="000E5A80" w14:paraId="5F67ADED" w14:textId="77777777" w:rsidTr="005B6694">
        <w:trPr>
          <w:trHeight w:val="558"/>
          <w:jc w:val="center"/>
        </w:trPr>
        <w:tc>
          <w:tcPr>
            <w:tcW w:w="621" w:type="dxa"/>
            <w:tcBorders>
              <w:top w:val="single" w:sz="8" w:space="0" w:color="auto"/>
              <w:left w:val="single" w:sz="12" w:space="0" w:color="auto"/>
              <w:right w:val="single" w:sz="8" w:space="0" w:color="auto"/>
            </w:tcBorders>
            <w:vAlign w:val="center"/>
          </w:tcPr>
          <w:p w14:paraId="4244B62C" w14:textId="556A4FF0" w:rsidR="003A2CA2" w:rsidRPr="001228C1" w:rsidRDefault="003A2CA2" w:rsidP="003A2CA2">
            <w:pPr>
              <w:jc w:val="center"/>
              <w:rPr>
                <w:rFonts w:ascii="Arial" w:hAnsi="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single" w:sz="8" w:space="0" w:color="auto"/>
              <w:left w:val="single" w:sz="8" w:space="0" w:color="auto"/>
              <w:right w:val="single" w:sz="12" w:space="0" w:color="auto"/>
            </w:tcBorders>
            <w:vAlign w:val="center"/>
          </w:tcPr>
          <w:p w14:paraId="0D1A9525" w14:textId="4DCBC673" w:rsidR="003A2CA2" w:rsidRPr="001228C1" w:rsidRDefault="003A2CA2" w:rsidP="003A2CA2">
            <w:pPr>
              <w:spacing w:before="20"/>
              <w:rPr>
                <w:rFonts w:ascii="Arial" w:hAnsi="Arial"/>
                <w:sz w:val="16"/>
                <w:szCs w:val="16"/>
                <w:lang w:val="es-AR"/>
              </w:rPr>
            </w:pPr>
            <w:r w:rsidRPr="001228C1">
              <w:rPr>
                <w:rFonts w:ascii="Arial" w:hAnsi="Arial"/>
                <w:sz w:val="16"/>
                <w:szCs w:val="16"/>
                <w:lang w:val="es"/>
              </w:rPr>
              <w:t>¿Cómo se capacita a los empleados? (Marque todas las opciones que correspondan).</w:t>
            </w:r>
          </w:p>
          <w:p w14:paraId="610D89AD" w14:textId="495F2DC7" w:rsidR="003A2CA2" w:rsidRPr="001228C1" w:rsidRDefault="003A2CA2" w:rsidP="003A2CA2">
            <w:pPr>
              <w:tabs>
                <w:tab w:val="left" w:pos="1411"/>
                <w:tab w:val="left" w:pos="5038"/>
              </w:tabs>
              <w:rPr>
                <w:rFonts w:ascii="Arial" w:hAnsi="Arial"/>
                <w:sz w:val="16"/>
                <w:szCs w:val="16"/>
                <w:lang w:val="es-AR"/>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Señalización</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bookmarkStart w:id="1" w:name="Text2"/>
            <w:r w:rsidRPr="001228C1">
              <w:rPr>
                <w:rFonts w:ascii="Arial" w:hAnsi="Arial"/>
                <w:sz w:val="16"/>
                <w:szCs w:val="16"/>
                <w:lang w:val="es"/>
              </w:rPr>
              <w:t>Leen y firman el documento</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Demostración práctica</w:t>
            </w:r>
            <w:r w:rsidRPr="001228C1">
              <w:rPr>
                <w:rFonts w:ascii="Arial" w:hAnsi="Arial"/>
                <w:sz w:val="16"/>
                <w:szCs w:val="16"/>
                <w:lang w:val="es"/>
              </w:rPr>
              <w:tab/>
            </w:r>
            <w:bookmarkEnd w:id="1"/>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2"/>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0E5A80" w14:paraId="2D927AC9" w14:textId="77777777" w:rsidTr="00A36349">
        <w:trPr>
          <w:trHeight w:val="568"/>
          <w:jc w:val="center"/>
        </w:trPr>
        <w:tc>
          <w:tcPr>
            <w:tcW w:w="621" w:type="dxa"/>
            <w:tcBorders>
              <w:left w:val="single" w:sz="12" w:space="0" w:color="auto"/>
              <w:right w:val="single" w:sz="8" w:space="0" w:color="auto"/>
            </w:tcBorders>
            <w:vAlign w:val="center"/>
          </w:tcPr>
          <w:p w14:paraId="0276C34E" w14:textId="15441328" w:rsidR="003A2CA2" w:rsidRPr="001228C1" w:rsidRDefault="003A2CA2" w:rsidP="003A2CA2">
            <w:pPr>
              <w:jc w:val="center"/>
              <w:rPr>
                <w:rFonts w:ascii="Arial" w:hAnsi="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single" w:sz="8" w:space="0" w:color="auto"/>
              <w:left w:val="single" w:sz="8" w:space="0" w:color="auto"/>
              <w:right w:val="single" w:sz="12" w:space="0" w:color="auto"/>
            </w:tcBorders>
            <w:vAlign w:val="center"/>
          </w:tcPr>
          <w:p w14:paraId="3C393D46" w14:textId="77777777" w:rsidR="003A2CA2" w:rsidRPr="001228C1" w:rsidRDefault="003A2CA2" w:rsidP="003A2CA2">
            <w:pPr>
              <w:spacing w:before="20"/>
              <w:rPr>
                <w:rFonts w:ascii="Arial" w:hAnsi="Arial"/>
                <w:sz w:val="16"/>
                <w:szCs w:val="16"/>
                <w:lang w:val="es-AR"/>
              </w:rPr>
            </w:pPr>
            <w:r w:rsidRPr="001228C1">
              <w:rPr>
                <w:rFonts w:ascii="Arial" w:hAnsi="Arial"/>
                <w:sz w:val="16"/>
                <w:szCs w:val="16"/>
                <w:lang w:val="es"/>
              </w:rPr>
              <w:t>¿Con qué frecuencia se capacita a los empleados? (Marque todas las opciones que correspondan).</w:t>
            </w:r>
          </w:p>
          <w:p w14:paraId="2C2F4C65" w14:textId="0CE9F907" w:rsidR="003A2CA2" w:rsidRPr="001228C1" w:rsidRDefault="003A2CA2" w:rsidP="003A2CA2">
            <w:pPr>
              <w:rPr>
                <w:rFonts w:ascii="Arial" w:hAnsi="Arial"/>
                <w:sz w:val="16"/>
                <w:szCs w:val="16"/>
                <w:lang w:val="es-AR"/>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Una vez</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Cada tres meses</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Dos veces al año</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Anualmente</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Otra: </w:t>
            </w:r>
            <w:r w:rsidRPr="001228C1">
              <w:rPr>
                <w:rFonts w:ascii="Arial" w:hAnsi="Arial"/>
                <w:sz w:val="16"/>
                <w:szCs w:val="16"/>
                <w:lang w:val="es"/>
              </w:rPr>
              <w:fldChar w:fldCharType="begin">
                <w:ffData>
                  <w:name w:val="Text2"/>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0E5A80" w14:paraId="00FDBF1B" w14:textId="77777777" w:rsidTr="00E31613">
        <w:trPr>
          <w:trHeight w:val="538"/>
          <w:jc w:val="center"/>
        </w:trPr>
        <w:tc>
          <w:tcPr>
            <w:tcW w:w="621" w:type="dxa"/>
            <w:tcBorders>
              <w:top w:val="nil"/>
              <w:left w:val="single" w:sz="12" w:space="0" w:color="auto"/>
              <w:right w:val="single" w:sz="8" w:space="0" w:color="auto"/>
            </w:tcBorders>
            <w:vAlign w:val="center"/>
          </w:tcPr>
          <w:p w14:paraId="45F3B8C4" w14:textId="34BB7FC0" w:rsidR="003A2CA2" w:rsidRPr="001228C1" w:rsidRDefault="003A2CA2" w:rsidP="003A2CA2">
            <w:pPr>
              <w:jc w:val="center"/>
              <w:rPr>
                <w:rFonts w:ascii="Arial" w:hAnsi="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nil"/>
              <w:left w:val="single" w:sz="8" w:space="0" w:color="auto"/>
              <w:right w:val="single" w:sz="12" w:space="0" w:color="auto"/>
            </w:tcBorders>
            <w:vAlign w:val="center"/>
          </w:tcPr>
          <w:p w14:paraId="4F6CCF27" w14:textId="77777777" w:rsidR="003A2CA2" w:rsidRPr="001228C1" w:rsidRDefault="003A2CA2" w:rsidP="003A2CA2">
            <w:pPr>
              <w:spacing w:before="20"/>
              <w:rPr>
                <w:rFonts w:ascii="Arial" w:hAnsi="Arial" w:cs="Arial"/>
                <w:bCs/>
                <w:sz w:val="16"/>
                <w:szCs w:val="16"/>
                <w:lang w:val="es-AR"/>
              </w:rPr>
            </w:pPr>
            <w:r w:rsidRPr="001228C1">
              <w:rPr>
                <w:rFonts w:ascii="Arial" w:hAnsi="Arial"/>
                <w:sz w:val="16"/>
                <w:szCs w:val="16"/>
                <w:lang w:val="es"/>
              </w:rPr>
              <w:t>¿Quién capacitará al personal para recargar los recipientes reutilizables? (Marque todas las opciones que correspondan).</w:t>
            </w:r>
          </w:p>
          <w:p w14:paraId="34AD8CC2" w14:textId="02BB4D39" w:rsidR="003A2CA2" w:rsidRPr="001228C1" w:rsidRDefault="003A2CA2" w:rsidP="003A2CA2">
            <w:pPr>
              <w:rPr>
                <w:rFonts w:ascii="Arial" w:hAnsi="Arial" w:cs="Arial"/>
                <w:bCs/>
                <w:sz w:val="16"/>
                <w:szCs w:val="16"/>
                <w:lang w:val="es-AR"/>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Propietario</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Gerente certificado de protección de alimentos</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Persona a cargo</w:t>
            </w:r>
            <w:r w:rsidRPr="001228C1">
              <w:rPr>
                <w:rFonts w:ascii="Arial" w:hAnsi="Arial"/>
                <w:sz w:val="16"/>
                <w:szCs w:val="16"/>
                <w:lang w:val="es"/>
              </w:rPr>
              <w:tab/>
            </w: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0E5A80" w14:paraId="4B46E102"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32F0645C" w14:textId="5C0BACA8" w:rsidR="003A2CA2" w:rsidRPr="001228C1" w:rsidRDefault="003A2CA2" w:rsidP="003A2CA2">
            <w:pPr>
              <w:jc w:val="center"/>
              <w:rPr>
                <w:rFonts w:ascii="Arial" w:hAnsi="Arial" w:cs="Arial"/>
                <w:color w:val="FFFFFF"/>
                <w:sz w:val="16"/>
                <w:szCs w:val="16"/>
                <w:lang w:val="es-AR"/>
              </w:rPr>
            </w:pPr>
            <w:r w:rsidRPr="001228C1">
              <w:rPr>
                <w:rFonts w:ascii="Arial" w:hAnsi="Arial" w:cs="Arial"/>
                <w:b/>
                <w:bCs/>
                <w:color w:val="FFFFFF"/>
                <w:sz w:val="18"/>
                <w:szCs w:val="18"/>
                <w:lang w:val="es"/>
              </w:rPr>
              <w:t>Sección</w:t>
            </w:r>
            <w:r w:rsidRPr="001228C1">
              <w:rPr>
                <w:rFonts w:ascii="Arial" w:hAnsi="Arial" w:cs="Arial"/>
                <w:b/>
                <w:bCs/>
                <w:smallCaps/>
                <w:color w:val="FFFFFF"/>
                <w:sz w:val="16"/>
                <w:szCs w:val="16"/>
                <w:lang w:val="es"/>
              </w:rPr>
              <w:t xml:space="preserve"> 6: </w:t>
            </w:r>
            <w:r w:rsidRPr="001228C1">
              <w:rPr>
                <w:rFonts w:ascii="Arial" w:hAnsi="Arial" w:cs="Arial"/>
                <w:b/>
                <w:bCs/>
                <w:color w:val="FFFFFF"/>
                <w:sz w:val="18"/>
                <w:szCs w:val="18"/>
                <w:lang w:val="es"/>
              </w:rPr>
              <w:t>Información adicional específica del establecimiento</w:t>
            </w:r>
          </w:p>
        </w:tc>
      </w:tr>
      <w:tr w:rsidR="003A2CA2" w:rsidRPr="000E5A80" w14:paraId="03914810" w14:textId="77777777" w:rsidTr="00BA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1523" w:type="dxa"/>
            <w:gridSpan w:val="3"/>
            <w:tcBorders>
              <w:top w:val="nil"/>
              <w:left w:val="single" w:sz="12" w:space="0" w:color="auto"/>
              <w:bottom w:val="single" w:sz="8" w:space="0" w:color="auto"/>
              <w:right w:val="single" w:sz="12" w:space="0" w:color="auto"/>
            </w:tcBorders>
            <w:shd w:val="clear" w:color="auto" w:fill="auto"/>
          </w:tcPr>
          <w:p w14:paraId="248B0025" w14:textId="347E3B7F" w:rsidR="003A2CA2" w:rsidRPr="001228C1" w:rsidRDefault="003A2CA2" w:rsidP="003A2CA2">
            <w:pPr>
              <w:spacing w:before="60"/>
              <w:rPr>
                <w:rFonts w:ascii="Arial" w:hAnsi="Arial" w:cs="Arial"/>
                <w:iCs/>
                <w:sz w:val="16"/>
                <w:szCs w:val="16"/>
                <w:lang w:val="es-AR"/>
              </w:rPr>
            </w:pPr>
            <w:r w:rsidRPr="001228C1">
              <w:rPr>
                <w:rFonts w:ascii="Arial" w:hAnsi="Arial" w:cs="Arial"/>
                <w:sz w:val="14"/>
                <w:szCs w:val="16"/>
                <w:lang w:val="es"/>
              </w:rPr>
              <w:t xml:space="preserve">Adjuntar una hoja aparte si es necesario. </w:t>
            </w:r>
            <w:r w:rsidRPr="001228C1">
              <w:rPr>
                <w:rFonts w:ascii="Arial" w:hAnsi="Arial" w:cs="Arial"/>
                <w:sz w:val="16"/>
                <w:szCs w:val="16"/>
                <w:lang w:val="es"/>
              </w:rPr>
              <w:fldChar w:fldCharType="begin">
                <w:ffData>
                  <w:name w:val="Text3"/>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r>
      <w:tr w:rsidR="003A2CA2" w:rsidRPr="001228C1" w14:paraId="7435E90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single" w:sz="8" w:space="0" w:color="auto"/>
              <w:right w:val="single" w:sz="12" w:space="0" w:color="auto"/>
            </w:tcBorders>
            <w:shd w:val="clear" w:color="auto" w:fill="085965"/>
            <w:vAlign w:val="center"/>
          </w:tcPr>
          <w:p w14:paraId="77863F43" w14:textId="7A84EBE7" w:rsidR="003A2CA2" w:rsidRPr="001228C1" w:rsidRDefault="003A2CA2" w:rsidP="003A2CA2">
            <w:pPr>
              <w:jc w:val="center"/>
              <w:rPr>
                <w:rFonts w:ascii="Arial" w:hAnsi="Arial" w:cs="Arial"/>
                <w:b/>
                <w:bCs/>
                <w:sz w:val="18"/>
                <w:szCs w:val="18"/>
              </w:rPr>
            </w:pPr>
            <w:r w:rsidRPr="001228C1">
              <w:rPr>
                <w:rFonts w:ascii="Arial" w:hAnsi="Arial" w:cs="Arial"/>
                <w:b/>
                <w:bCs/>
                <w:color w:val="FFFFFF"/>
                <w:sz w:val="18"/>
                <w:szCs w:val="18"/>
                <w:lang w:val="es"/>
              </w:rPr>
              <w:t>Sección 7: Mantenimiento del plan</w:t>
            </w:r>
          </w:p>
        </w:tc>
      </w:tr>
      <w:tr w:rsidR="003A2CA2" w:rsidRPr="000E5A80" w14:paraId="32C6F4E9"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533A4700" w14:textId="77777777" w:rsidR="003A2CA2" w:rsidRPr="001228C1" w:rsidRDefault="003A2CA2" w:rsidP="003A2CA2">
            <w:pPr>
              <w:spacing w:before="60"/>
              <w:jc w:val="center"/>
              <w:rPr>
                <w:rFonts w:ascii="Arial" w:hAnsi="Arial" w:cs="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7DC2BC83" w14:textId="77777777" w:rsidR="003A2CA2" w:rsidRPr="001228C1" w:rsidRDefault="003A2CA2" w:rsidP="003A2CA2">
            <w:pPr>
              <w:spacing w:before="60"/>
              <w:rPr>
                <w:rFonts w:ascii="Arial" w:hAnsi="Arial" w:cs="Arial"/>
                <w:sz w:val="16"/>
                <w:szCs w:val="16"/>
                <w:lang w:val="es-AR"/>
              </w:rPr>
            </w:pPr>
            <w:r w:rsidRPr="001228C1">
              <w:rPr>
                <w:rFonts w:ascii="Arial" w:hAnsi="Arial"/>
                <w:sz w:val="16"/>
                <w:szCs w:val="16"/>
                <w:lang w:val="es"/>
              </w:rPr>
              <w:t xml:space="preserve">¿Dónde se almacena el plan dentro del establecimiento de comida? </w:t>
            </w:r>
            <w:r w:rsidRPr="001228C1">
              <w:rPr>
                <w:rFonts w:ascii="Arial" w:hAnsi="Arial"/>
                <w:sz w:val="16"/>
                <w:szCs w:val="16"/>
                <w:lang w:val="es"/>
              </w:rPr>
              <w:fldChar w:fldCharType="begin">
                <w:ffData>
                  <w:name w:val="Text1"/>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1228C1" w14:paraId="56060F9C"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15AE6A49" w14:textId="77777777" w:rsidR="003A2CA2" w:rsidRPr="001228C1" w:rsidRDefault="003A2CA2" w:rsidP="003A2CA2">
            <w:pPr>
              <w:spacing w:before="60"/>
              <w:jc w:val="center"/>
              <w:rPr>
                <w:rFonts w:ascii="Arial" w:hAnsi="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5F302B9D" w14:textId="5E5ECBDB" w:rsidR="003A2CA2" w:rsidRPr="001228C1" w:rsidRDefault="003A2CA2" w:rsidP="003A2CA2">
            <w:pPr>
              <w:spacing w:before="60"/>
              <w:rPr>
                <w:rFonts w:ascii="Arial" w:hAnsi="Arial" w:cs="Arial"/>
                <w:sz w:val="16"/>
                <w:szCs w:val="16"/>
              </w:rPr>
            </w:pPr>
            <w:r w:rsidRPr="001228C1">
              <w:rPr>
                <w:rFonts w:ascii="Arial" w:hAnsi="Arial"/>
                <w:sz w:val="16"/>
                <w:szCs w:val="16"/>
                <w:lang w:val="es"/>
              </w:rPr>
              <w:t xml:space="preserve">¿Con qué frecuencia se revisa y actualiza el plan? </w:t>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Anualmente  </w:t>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46C0B">
              <w:rPr>
                <w:rFonts w:ascii="Arial" w:hAnsi="Arial"/>
                <w:sz w:val="16"/>
                <w:szCs w:val="16"/>
                <w:lang w:val="es"/>
              </w:rPr>
            </w:r>
            <w:r w:rsidR="00046C0B">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Otra: </w:t>
            </w:r>
            <w:r w:rsidRPr="001228C1">
              <w:rPr>
                <w:rFonts w:ascii="Arial" w:hAnsi="Arial"/>
                <w:sz w:val="16"/>
                <w:szCs w:val="16"/>
                <w:lang w:val="es"/>
              </w:rPr>
              <w:fldChar w:fldCharType="begin">
                <w:ffData>
                  <w:name w:val="Text1"/>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1228C1" w14:paraId="0C55B0C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4191AAE3" w14:textId="4A9D0D59" w:rsidR="003A2CA2" w:rsidRPr="001228C1" w:rsidRDefault="003A2CA2" w:rsidP="003A2CA2">
            <w:pPr>
              <w:jc w:val="center"/>
              <w:rPr>
                <w:rFonts w:ascii="Arial" w:hAnsi="Arial" w:cs="Arial"/>
                <w:color w:val="FFFFFF"/>
                <w:sz w:val="18"/>
                <w:szCs w:val="18"/>
              </w:rPr>
            </w:pPr>
            <w:r w:rsidRPr="001228C1">
              <w:rPr>
                <w:rFonts w:ascii="Arial" w:hAnsi="Arial" w:cs="Arial"/>
                <w:b/>
                <w:bCs/>
                <w:color w:val="FFFFFF"/>
                <w:sz w:val="18"/>
                <w:szCs w:val="18"/>
                <w:lang w:val="es"/>
              </w:rPr>
              <w:t>Sección 8: Firma</w:t>
            </w:r>
          </w:p>
        </w:tc>
      </w:tr>
      <w:tr w:rsidR="003A2CA2" w:rsidRPr="001228C1" w14:paraId="211E0010" w14:textId="77777777" w:rsidTr="006E6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11523" w:type="dxa"/>
            <w:gridSpan w:val="3"/>
            <w:tcBorders>
              <w:top w:val="nil"/>
              <w:left w:val="single" w:sz="12" w:space="0" w:color="auto"/>
              <w:bottom w:val="single" w:sz="8" w:space="0" w:color="auto"/>
              <w:right w:val="single" w:sz="12" w:space="0" w:color="auto"/>
            </w:tcBorders>
            <w:shd w:val="clear" w:color="auto" w:fill="auto"/>
            <w:vAlign w:val="center"/>
          </w:tcPr>
          <w:p w14:paraId="4E6C058E" w14:textId="77777777" w:rsidR="003A2CA2" w:rsidRPr="001228C1" w:rsidRDefault="003A2CA2" w:rsidP="003A2CA2">
            <w:pPr>
              <w:rPr>
                <w:rFonts w:ascii="Arial" w:hAnsi="Arial" w:cs="Arial"/>
                <w:iCs/>
                <w:sz w:val="16"/>
                <w:szCs w:val="16"/>
              </w:rPr>
            </w:pPr>
            <w:r w:rsidRPr="001228C1">
              <w:rPr>
                <w:rFonts w:ascii="Arial" w:hAnsi="Arial" w:cs="Arial"/>
                <w:sz w:val="16"/>
                <w:szCs w:val="16"/>
                <w:lang w:val="es"/>
              </w:rPr>
              <w:t xml:space="preserve">Plan elaborado por: </w:t>
            </w:r>
            <w:r w:rsidRPr="001228C1">
              <w:rPr>
                <w:rFonts w:ascii="Arial" w:hAnsi="Arial" w:cs="Arial"/>
                <w:sz w:val="16"/>
                <w:szCs w:val="16"/>
                <w:lang w:val="es"/>
              </w:rPr>
              <w:fldChar w:fldCharType="begin">
                <w:ffData>
                  <w:name w:val="Text3"/>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xml:space="preserve"> </w:t>
            </w:r>
            <w:r w:rsidRPr="001228C1">
              <w:rPr>
                <w:rFonts w:ascii="Arial" w:hAnsi="Arial" w:cs="Arial"/>
                <w:sz w:val="16"/>
                <w:szCs w:val="16"/>
                <w:lang w:val="es"/>
              </w:rPr>
              <w:fldChar w:fldCharType="end"/>
            </w:r>
          </w:p>
        </w:tc>
      </w:tr>
      <w:tr w:rsidR="003A2CA2" w:rsidRPr="001228C1" w14:paraId="58B4A58E"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16F539BC" w14:textId="4610B879" w:rsidR="003A2CA2" w:rsidRPr="001228C1" w:rsidRDefault="003A2CA2" w:rsidP="003A2CA2">
            <w:pPr>
              <w:tabs>
                <w:tab w:val="left" w:pos="4303"/>
                <w:tab w:val="left" w:pos="5813"/>
                <w:tab w:val="left" w:pos="9683"/>
              </w:tabs>
              <w:ind w:right="360"/>
              <w:rPr>
                <w:rFonts w:ascii="Arial" w:hAnsi="Arial" w:cs="Arial"/>
                <w:sz w:val="16"/>
                <w:szCs w:val="16"/>
              </w:rPr>
            </w:pPr>
            <w:r w:rsidRPr="001228C1">
              <w:rPr>
                <w:rFonts w:ascii="Arial" w:hAnsi="Arial" w:cs="Arial"/>
                <w:sz w:val="16"/>
                <w:szCs w:val="16"/>
                <w:lang w:val="es"/>
              </w:rPr>
              <w:tab/>
            </w:r>
            <w:r w:rsidRPr="001228C1">
              <w:rPr>
                <w:rFonts w:ascii="Arial" w:hAnsi="Arial" w:cs="Arial"/>
                <w:sz w:val="16"/>
                <w:szCs w:val="16"/>
                <w:lang w:val="es"/>
              </w:rPr>
              <w:fldChar w:fldCharType="begin">
                <w:ffData>
                  <w:name w:val="Text3"/>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r w:rsidRPr="001228C1">
              <w:rPr>
                <w:rFonts w:ascii="Arial" w:hAnsi="Arial" w:cs="Arial"/>
                <w:sz w:val="16"/>
                <w:szCs w:val="16"/>
                <w:lang w:val="es"/>
              </w:rPr>
              <w:tab/>
            </w:r>
            <w:r w:rsidRPr="001228C1">
              <w:rPr>
                <w:rFonts w:ascii="Arial" w:hAnsi="Arial" w:cs="Arial"/>
                <w:sz w:val="16"/>
                <w:szCs w:val="16"/>
                <w:lang w:val="es"/>
              </w:rPr>
              <w:fldChar w:fldCharType="begin">
                <w:ffData>
                  <w:name w:val="Text3"/>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r w:rsidRPr="001228C1">
              <w:rPr>
                <w:rFonts w:ascii="Arial" w:hAnsi="Arial" w:cs="Arial"/>
                <w:sz w:val="16"/>
                <w:szCs w:val="16"/>
                <w:lang w:val="es"/>
              </w:rPr>
              <w:tab/>
            </w:r>
            <w:r w:rsidRPr="001228C1">
              <w:rPr>
                <w:rFonts w:ascii="Arial" w:hAnsi="Arial" w:cs="Arial"/>
                <w:sz w:val="16"/>
                <w:szCs w:val="16"/>
                <w:lang w:val="es"/>
              </w:rPr>
              <w:fldChar w:fldCharType="begin">
                <w:ffData>
                  <w:name w:val=""/>
                  <w:enabled/>
                  <w:calcOnExit w:val="0"/>
                  <w:textInput>
                    <w:default w:val="(xxx) xxx-xxxx"/>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(xxx) xxx-xxxx</w:t>
            </w:r>
            <w:r w:rsidRPr="001228C1">
              <w:rPr>
                <w:rFonts w:ascii="Arial" w:hAnsi="Arial" w:cs="Arial"/>
                <w:sz w:val="16"/>
                <w:szCs w:val="16"/>
                <w:lang w:val="es"/>
              </w:rPr>
              <w:fldChar w:fldCharType="end"/>
            </w:r>
          </w:p>
        </w:tc>
      </w:tr>
      <w:tr w:rsidR="003A2CA2" w:rsidRPr="000E5A80" w14:paraId="6FE700E2"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5716" w:type="dxa"/>
            <w:gridSpan w:val="2"/>
            <w:tcBorders>
              <w:left w:val="single" w:sz="12" w:space="0" w:color="auto"/>
              <w:bottom w:val="single" w:sz="12" w:space="0" w:color="auto"/>
              <w:right w:val="single" w:sz="12" w:space="0" w:color="auto"/>
            </w:tcBorders>
            <w:shd w:val="clear" w:color="auto" w:fill="auto"/>
          </w:tcPr>
          <w:p w14:paraId="254024A2" w14:textId="77777777" w:rsidR="003A2CA2" w:rsidRPr="001228C1" w:rsidRDefault="003A2CA2" w:rsidP="003A2CA2">
            <w:pPr>
              <w:tabs>
                <w:tab w:val="left" w:pos="4303"/>
              </w:tabs>
              <w:ind w:left="72" w:right="360"/>
              <w:rPr>
                <w:rFonts w:ascii="Arial" w:hAnsi="Arial" w:cs="Arial"/>
                <w:sz w:val="16"/>
                <w:szCs w:val="16"/>
              </w:rPr>
            </w:pPr>
            <w:r w:rsidRPr="001228C1">
              <w:rPr>
                <w:rFonts w:ascii="Arial" w:hAnsi="Arial" w:cs="Arial"/>
                <w:sz w:val="16"/>
                <w:szCs w:val="16"/>
                <w:lang w:val="es"/>
              </w:rPr>
              <w:t>Firma</w:t>
            </w:r>
            <w:r w:rsidRPr="001228C1">
              <w:rPr>
                <w:rFonts w:ascii="Arial" w:hAnsi="Arial" w:cs="Arial"/>
                <w:sz w:val="16"/>
                <w:szCs w:val="16"/>
                <w:lang w:val="es"/>
              </w:rPr>
              <w:tab/>
              <w:t>Fecha</w:t>
            </w:r>
          </w:p>
        </w:tc>
        <w:tc>
          <w:tcPr>
            <w:tcW w:w="5807" w:type="dxa"/>
            <w:tcBorders>
              <w:left w:val="single" w:sz="12" w:space="0" w:color="auto"/>
              <w:bottom w:val="single" w:sz="12" w:space="0" w:color="auto"/>
              <w:right w:val="single" w:sz="12" w:space="0" w:color="auto"/>
            </w:tcBorders>
            <w:shd w:val="clear" w:color="auto" w:fill="auto"/>
          </w:tcPr>
          <w:p w14:paraId="28CA31D8" w14:textId="77777777" w:rsidR="003A2CA2" w:rsidRPr="001228C1" w:rsidRDefault="003A2CA2" w:rsidP="003A2CA2">
            <w:pPr>
              <w:tabs>
                <w:tab w:val="left" w:pos="3934"/>
              </w:tabs>
              <w:ind w:left="72" w:right="360"/>
              <w:rPr>
                <w:rFonts w:ascii="Arial" w:hAnsi="Arial" w:cs="Arial"/>
                <w:sz w:val="16"/>
                <w:szCs w:val="16"/>
                <w:lang w:val="es-AR"/>
              </w:rPr>
            </w:pPr>
            <w:r w:rsidRPr="001228C1">
              <w:rPr>
                <w:rFonts w:ascii="Arial" w:hAnsi="Arial" w:cs="Arial"/>
                <w:sz w:val="16"/>
                <w:szCs w:val="16"/>
                <w:lang w:val="es"/>
              </w:rPr>
              <w:t>Nombre en letra de imprenta</w:t>
            </w:r>
            <w:r w:rsidRPr="001228C1">
              <w:rPr>
                <w:rFonts w:ascii="Arial" w:hAnsi="Arial" w:cs="Arial"/>
                <w:sz w:val="16"/>
                <w:szCs w:val="16"/>
                <w:lang w:val="es"/>
              </w:rPr>
              <w:tab/>
              <w:t>Teléfono</w:t>
            </w:r>
          </w:p>
        </w:tc>
      </w:tr>
    </w:tbl>
    <w:p w14:paraId="5DDF8CB1" w14:textId="1971E728" w:rsidR="00D45167" w:rsidRPr="001228C1" w:rsidRDefault="00D45167" w:rsidP="006451A2">
      <w:pPr>
        <w:ind w:left="-990"/>
        <w:rPr>
          <w:rFonts w:asciiTheme="minorHAnsi" w:hAnsiTheme="minorHAnsi" w:cstheme="minorHAnsi"/>
          <w:sz w:val="2"/>
          <w:szCs w:val="2"/>
          <w:lang w:val="es-AR"/>
        </w:rPr>
      </w:pPr>
    </w:p>
    <w:sectPr w:rsidR="00D45167" w:rsidRPr="001228C1" w:rsidSect="006451A2">
      <w:pgSz w:w="12240" w:h="15840"/>
      <w:pgMar w:top="1008" w:right="1440" w:bottom="63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41BD" w14:textId="77777777" w:rsidR="00EA13A9" w:rsidRDefault="00EA13A9">
      <w:r>
        <w:separator/>
      </w:r>
    </w:p>
  </w:endnote>
  <w:endnote w:type="continuationSeparator" w:id="0">
    <w:p w14:paraId="0801A0A6" w14:textId="77777777" w:rsidR="00EA13A9" w:rsidRDefault="00EA13A9">
      <w:r>
        <w:continuationSeparator/>
      </w:r>
    </w:p>
  </w:endnote>
  <w:endnote w:type="continuationNotice" w:id="1">
    <w:p w14:paraId="695A2232" w14:textId="77777777" w:rsidR="00EA13A9" w:rsidRDefault="00EA1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3FBF0AF2" w:rsidR="00FD0800" w:rsidRPr="001228C1" w:rsidRDefault="0009707B" w:rsidP="008428D3">
    <w:pPr>
      <w:pStyle w:val="Footer"/>
      <w:tabs>
        <w:tab w:val="clear" w:pos="4320"/>
        <w:tab w:val="clear" w:pos="8640"/>
        <w:tab w:val="right" w:pos="10440"/>
      </w:tabs>
      <w:ind w:left="-990" w:right="-1080"/>
      <w:rPr>
        <w:rFonts w:ascii="Arial" w:hAnsi="Arial" w:cs="Arial"/>
        <w:sz w:val="18"/>
        <w:szCs w:val="16"/>
        <w:lang w:val="es-AR"/>
      </w:rPr>
    </w:pPr>
    <w:r>
      <w:rPr>
        <w:rFonts w:ascii="Arial" w:hAnsi="Arial" w:cs="Arial"/>
        <w:sz w:val="18"/>
        <w:szCs w:val="16"/>
        <w:lang w:val="es"/>
      </w:rPr>
      <w:t>Herramientas del AMC: Recarga de los recipientes personales de los clientes</w:t>
    </w:r>
    <w:r>
      <w:rPr>
        <w:rFonts w:ascii="Arial" w:hAnsi="Arial" w:cs="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2</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2</w:t>
    </w:r>
    <w:r>
      <w:rPr>
        <w:rStyle w:val="PageNumber"/>
        <w:rFonts w:ascii="Arial" w:hAnsi="Arial" w:cs="Arial"/>
        <w:sz w:val="18"/>
        <w:szCs w:val="16"/>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7243E999" w:rsidR="00FD0800" w:rsidRPr="001228C1" w:rsidRDefault="00E35557" w:rsidP="005A2935">
    <w:pPr>
      <w:pStyle w:val="Footer"/>
      <w:tabs>
        <w:tab w:val="clear" w:pos="4320"/>
        <w:tab w:val="clear" w:pos="8640"/>
        <w:tab w:val="right" w:pos="10440"/>
      </w:tabs>
      <w:ind w:left="-1089" w:right="-1080"/>
      <w:rPr>
        <w:rFonts w:ascii="Arial" w:hAnsi="Arial" w:cs="Arial"/>
        <w:sz w:val="18"/>
        <w:szCs w:val="16"/>
        <w:lang w:val="es-AR"/>
      </w:rPr>
    </w:pPr>
    <w:r>
      <w:rPr>
        <w:rFonts w:ascii="Arial" w:hAnsi="Arial" w:cs="Arial"/>
        <w:sz w:val="18"/>
        <w:szCs w:val="16"/>
        <w:lang w:val="es"/>
      </w:rPr>
      <w:t xml:space="preserve">Herramientas del control gerencial activo: Recarga de los recipientes personales de los clientes </w:t>
    </w:r>
    <w:r>
      <w:rPr>
        <w:rFonts w:ascii="Arial" w:hAnsi="Arial" w:cs="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1</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2</w:t>
    </w:r>
    <w:r>
      <w:rPr>
        <w:rStyle w:val="PageNumber"/>
        <w:rFonts w:ascii="Arial" w:hAnsi="Arial" w:cs="Arial"/>
        <w:sz w:val="18"/>
        <w:szCs w:val="16"/>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0F55" w14:textId="77777777" w:rsidR="00EA13A9" w:rsidRDefault="00EA13A9">
      <w:r>
        <w:separator/>
      </w:r>
    </w:p>
  </w:footnote>
  <w:footnote w:type="continuationSeparator" w:id="0">
    <w:p w14:paraId="70078B96" w14:textId="77777777" w:rsidR="00EA13A9" w:rsidRDefault="00EA13A9">
      <w:r>
        <w:continuationSeparator/>
      </w:r>
    </w:p>
  </w:footnote>
  <w:footnote w:type="continuationNotice" w:id="1">
    <w:p w14:paraId="735F4546" w14:textId="77777777" w:rsidR="00EA13A9" w:rsidRDefault="00EA13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610356">
    <w:abstractNumId w:val="19"/>
  </w:num>
  <w:num w:numId="2" w16cid:durableId="447437620">
    <w:abstractNumId w:val="27"/>
  </w:num>
  <w:num w:numId="3" w16cid:durableId="1903100303">
    <w:abstractNumId w:val="15"/>
  </w:num>
  <w:num w:numId="4" w16cid:durableId="837430691">
    <w:abstractNumId w:val="5"/>
  </w:num>
  <w:num w:numId="5" w16cid:durableId="1689479037">
    <w:abstractNumId w:val="23"/>
  </w:num>
  <w:num w:numId="6" w16cid:durableId="1561860681">
    <w:abstractNumId w:val="6"/>
  </w:num>
  <w:num w:numId="7" w16cid:durableId="1215240772">
    <w:abstractNumId w:val="22"/>
  </w:num>
  <w:num w:numId="8" w16cid:durableId="1001660452">
    <w:abstractNumId w:val="30"/>
  </w:num>
  <w:num w:numId="9" w16cid:durableId="876814417">
    <w:abstractNumId w:val="20"/>
  </w:num>
  <w:num w:numId="10" w16cid:durableId="1594165808">
    <w:abstractNumId w:val="3"/>
  </w:num>
  <w:num w:numId="11" w16cid:durableId="790976158">
    <w:abstractNumId w:val="16"/>
  </w:num>
  <w:num w:numId="12" w16cid:durableId="1366448698">
    <w:abstractNumId w:val="7"/>
  </w:num>
  <w:num w:numId="13" w16cid:durableId="1609315587">
    <w:abstractNumId w:val="1"/>
  </w:num>
  <w:num w:numId="14" w16cid:durableId="619266158">
    <w:abstractNumId w:val="18"/>
  </w:num>
  <w:num w:numId="15" w16cid:durableId="1670674102">
    <w:abstractNumId w:val="17"/>
  </w:num>
  <w:num w:numId="16" w16cid:durableId="462161935">
    <w:abstractNumId w:val="14"/>
  </w:num>
  <w:num w:numId="17" w16cid:durableId="108282162">
    <w:abstractNumId w:val="2"/>
  </w:num>
  <w:num w:numId="18" w16cid:durableId="1725248944">
    <w:abstractNumId w:val="31"/>
  </w:num>
  <w:num w:numId="19" w16cid:durableId="1880511353">
    <w:abstractNumId w:val="25"/>
  </w:num>
  <w:num w:numId="20" w16cid:durableId="262421024">
    <w:abstractNumId w:val="21"/>
  </w:num>
  <w:num w:numId="21" w16cid:durableId="1948542881">
    <w:abstractNumId w:val="28"/>
  </w:num>
  <w:num w:numId="22" w16cid:durableId="601449462">
    <w:abstractNumId w:val="12"/>
  </w:num>
  <w:num w:numId="23" w16cid:durableId="1065181429">
    <w:abstractNumId w:val="13"/>
  </w:num>
  <w:num w:numId="24" w16cid:durableId="476606709">
    <w:abstractNumId w:val="29"/>
  </w:num>
  <w:num w:numId="25" w16cid:durableId="488979460">
    <w:abstractNumId w:val="0"/>
  </w:num>
  <w:num w:numId="26" w16cid:durableId="1605378340">
    <w:abstractNumId w:val="26"/>
  </w:num>
  <w:num w:numId="27" w16cid:durableId="1174342194">
    <w:abstractNumId w:val="8"/>
  </w:num>
  <w:num w:numId="28" w16cid:durableId="1602294667">
    <w:abstractNumId w:val="24"/>
  </w:num>
  <w:num w:numId="29" w16cid:durableId="321200895">
    <w:abstractNumId w:val="4"/>
  </w:num>
  <w:num w:numId="30" w16cid:durableId="2066906712">
    <w:abstractNumId w:val="11"/>
  </w:num>
  <w:num w:numId="31" w16cid:durableId="1711958553">
    <w:abstractNumId w:val="10"/>
  </w:num>
  <w:num w:numId="32" w16cid:durableId="5184700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QzMTAzMLcws7BQ0lEKTi0uzszPAykwrAUA3N/J0iwAAAA="/>
  </w:docVars>
  <w:rsids>
    <w:rsidRoot w:val="00AC701E"/>
    <w:rsid w:val="0000180D"/>
    <w:rsid w:val="0000303E"/>
    <w:rsid w:val="00004C05"/>
    <w:rsid w:val="00005087"/>
    <w:rsid w:val="00010A8D"/>
    <w:rsid w:val="00011AF8"/>
    <w:rsid w:val="00013FC4"/>
    <w:rsid w:val="00015125"/>
    <w:rsid w:val="00020864"/>
    <w:rsid w:val="00022C32"/>
    <w:rsid w:val="00024F67"/>
    <w:rsid w:val="000253CE"/>
    <w:rsid w:val="00030253"/>
    <w:rsid w:val="00032CF8"/>
    <w:rsid w:val="000364D3"/>
    <w:rsid w:val="000373BE"/>
    <w:rsid w:val="00040940"/>
    <w:rsid w:val="00041B80"/>
    <w:rsid w:val="000433FE"/>
    <w:rsid w:val="00044476"/>
    <w:rsid w:val="000450DB"/>
    <w:rsid w:val="00046E3B"/>
    <w:rsid w:val="00054C87"/>
    <w:rsid w:val="00056043"/>
    <w:rsid w:val="0005653F"/>
    <w:rsid w:val="00057E5C"/>
    <w:rsid w:val="00060169"/>
    <w:rsid w:val="000628DD"/>
    <w:rsid w:val="0006734C"/>
    <w:rsid w:val="00067ED3"/>
    <w:rsid w:val="00075092"/>
    <w:rsid w:val="000765E4"/>
    <w:rsid w:val="000817C0"/>
    <w:rsid w:val="0008218A"/>
    <w:rsid w:val="000827EC"/>
    <w:rsid w:val="00082AF1"/>
    <w:rsid w:val="00086F37"/>
    <w:rsid w:val="0009041C"/>
    <w:rsid w:val="0009366B"/>
    <w:rsid w:val="00094D76"/>
    <w:rsid w:val="0009707B"/>
    <w:rsid w:val="00097F1A"/>
    <w:rsid w:val="000A1265"/>
    <w:rsid w:val="000A2A9D"/>
    <w:rsid w:val="000A76E5"/>
    <w:rsid w:val="000B084B"/>
    <w:rsid w:val="000B60ED"/>
    <w:rsid w:val="000B67D9"/>
    <w:rsid w:val="000B71F1"/>
    <w:rsid w:val="000C2077"/>
    <w:rsid w:val="000C22A6"/>
    <w:rsid w:val="000C3698"/>
    <w:rsid w:val="000C6911"/>
    <w:rsid w:val="000D352F"/>
    <w:rsid w:val="000D6A4A"/>
    <w:rsid w:val="000D6F62"/>
    <w:rsid w:val="000E0C1B"/>
    <w:rsid w:val="000E2EA2"/>
    <w:rsid w:val="000E462D"/>
    <w:rsid w:val="000E5A80"/>
    <w:rsid w:val="000F1420"/>
    <w:rsid w:val="000F15D6"/>
    <w:rsid w:val="000F2166"/>
    <w:rsid w:val="000F2B9E"/>
    <w:rsid w:val="000F659C"/>
    <w:rsid w:val="001000A6"/>
    <w:rsid w:val="00100AB1"/>
    <w:rsid w:val="001037B8"/>
    <w:rsid w:val="00103BA3"/>
    <w:rsid w:val="00106885"/>
    <w:rsid w:val="00110D9E"/>
    <w:rsid w:val="00113419"/>
    <w:rsid w:val="00114811"/>
    <w:rsid w:val="00116528"/>
    <w:rsid w:val="001206A9"/>
    <w:rsid w:val="001216B8"/>
    <w:rsid w:val="001216C6"/>
    <w:rsid w:val="001228C1"/>
    <w:rsid w:val="00125D80"/>
    <w:rsid w:val="00127567"/>
    <w:rsid w:val="00127FA4"/>
    <w:rsid w:val="001440F7"/>
    <w:rsid w:val="00144EBA"/>
    <w:rsid w:val="00144FE2"/>
    <w:rsid w:val="00147744"/>
    <w:rsid w:val="0015282A"/>
    <w:rsid w:val="00155701"/>
    <w:rsid w:val="00155829"/>
    <w:rsid w:val="001558E4"/>
    <w:rsid w:val="001601B6"/>
    <w:rsid w:val="0016480E"/>
    <w:rsid w:val="00170FC8"/>
    <w:rsid w:val="00173228"/>
    <w:rsid w:val="00186D67"/>
    <w:rsid w:val="00187486"/>
    <w:rsid w:val="00187835"/>
    <w:rsid w:val="00190984"/>
    <w:rsid w:val="0019321A"/>
    <w:rsid w:val="00193A65"/>
    <w:rsid w:val="001941BE"/>
    <w:rsid w:val="001A2906"/>
    <w:rsid w:val="001A3DDB"/>
    <w:rsid w:val="001B00A9"/>
    <w:rsid w:val="001B0C54"/>
    <w:rsid w:val="001C0C4C"/>
    <w:rsid w:val="001C2FFD"/>
    <w:rsid w:val="001D030B"/>
    <w:rsid w:val="001D0D5A"/>
    <w:rsid w:val="001D0DA0"/>
    <w:rsid w:val="001D5CC2"/>
    <w:rsid w:val="001D6334"/>
    <w:rsid w:val="001E353F"/>
    <w:rsid w:val="001E4ED8"/>
    <w:rsid w:val="001E56EA"/>
    <w:rsid w:val="001F2014"/>
    <w:rsid w:val="001F278D"/>
    <w:rsid w:val="001F2C6E"/>
    <w:rsid w:val="001F2D47"/>
    <w:rsid w:val="001F2E48"/>
    <w:rsid w:val="001F3290"/>
    <w:rsid w:val="001F389A"/>
    <w:rsid w:val="001F624F"/>
    <w:rsid w:val="00204CF4"/>
    <w:rsid w:val="00206BF0"/>
    <w:rsid w:val="002070EE"/>
    <w:rsid w:val="00212BDF"/>
    <w:rsid w:val="00214F0B"/>
    <w:rsid w:val="00217D74"/>
    <w:rsid w:val="00226C7E"/>
    <w:rsid w:val="00233F64"/>
    <w:rsid w:val="002340FD"/>
    <w:rsid w:val="00250A7E"/>
    <w:rsid w:val="00253F75"/>
    <w:rsid w:val="002604FD"/>
    <w:rsid w:val="00260B8D"/>
    <w:rsid w:val="00274335"/>
    <w:rsid w:val="00274AE0"/>
    <w:rsid w:val="00283658"/>
    <w:rsid w:val="00283E3A"/>
    <w:rsid w:val="002913F4"/>
    <w:rsid w:val="002916D0"/>
    <w:rsid w:val="00291EB6"/>
    <w:rsid w:val="002A1E8C"/>
    <w:rsid w:val="002A1FE7"/>
    <w:rsid w:val="002A3722"/>
    <w:rsid w:val="002A6368"/>
    <w:rsid w:val="002B0C5C"/>
    <w:rsid w:val="002B20BD"/>
    <w:rsid w:val="002B25CE"/>
    <w:rsid w:val="002B5524"/>
    <w:rsid w:val="002B56DA"/>
    <w:rsid w:val="002C0AFD"/>
    <w:rsid w:val="002C1708"/>
    <w:rsid w:val="002C4001"/>
    <w:rsid w:val="002C46E2"/>
    <w:rsid w:val="002D0EF5"/>
    <w:rsid w:val="002E107C"/>
    <w:rsid w:val="002E3721"/>
    <w:rsid w:val="002E4F78"/>
    <w:rsid w:val="002F134A"/>
    <w:rsid w:val="002F3818"/>
    <w:rsid w:val="002F68EE"/>
    <w:rsid w:val="002F7F05"/>
    <w:rsid w:val="00301F69"/>
    <w:rsid w:val="003023E5"/>
    <w:rsid w:val="003058D9"/>
    <w:rsid w:val="00313316"/>
    <w:rsid w:val="0031383E"/>
    <w:rsid w:val="00314D13"/>
    <w:rsid w:val="00321468"/>
    <w:rsid w:val="003224CD"/>
    <w:rsid w:val="00322861"/>
    <w:rsid w:val="00327165"/>
    <w:rsid w:val="003316D9"/>
    <w:rsid w:val="00334654"/>
    <w:rsid w:val="00334C62"/>
    <w:rsid w:val="0033517E"/>
    <w:rsid w:val="0034040E"/>
    <w:rsid w:val="003405B3"/>
    <w:rsid w:val="00341454"/>
    <w:rsid w:val="00343ACF"/>
    <w:rsid w:val="00345694"/>
    <w:rsid w:val="00345778"/>
    <w:rsid w:val="00347739"/>
    <w:rsid w:val="00347968"/>
    <w:rsid w:val="003652AD"/>
    <w:rsid w:val="00367294"/>
    <w:rsid w:val="003719B2"/>
    <w:rsid w:val="00371B06"/>
    <w:rsid w:val="00374DAD"/>
    <w:rsid w:val="0037781E"/>
    <w:rsid w:val="00381C40"/>
    <w:rsid w:val="003823FC"/>
    <w:rsid w:val="00385679"/>
    <w:rsid w:val="00387C3F"/>
    <w:rsid w:val="00396899"/>
    <w:rsid w:val="003A1713"/>
    <w:rsid w:val="003A29ED"/>
    <w:rsid w:val="003A2CA2"/>
    <w:rsid w:val="003A48DC"/>
    <w:rsid w:val="003A673D"/>
    <w:rsid w:val="003B2B5F"/>
    <w:rsid w:val="003B387E"/>
    <w:rsid w:val="003B5384"/>
    <w:rsid w:val="003B600F"/>
    <w:rsid w:val="003B6737"/>
    <w:rsid w:val="003B6DA2"/>
    <w:rsid w:val="003C0932"/>
    <w:rsid w:val="003C13BF"/>
    <w:rsid w:val="003C26FB"/>
    <w:rsid w:val="003C6DC8"/>
    <w:rsid w:val="003C718A"/>
    <w:rsid w:val="003C7B09"/>
    <w:rsid w:val="003D1294"/>
    <w:rsid w:val="003D2485"/>
    <w:rsid w:val="003D5C83"/>
    <w:rsid w:val="003D6598"/>
    <w:rsid w:val="003E2917"/>
    <w:rsid w:val="003E65B5"/>
    <w:rsid w:val="003E6954"/>
    <w:rsid w:val="003E77E8"/>
    <w:rsid w:val="003F0387"/>
    <w:rsid w:val="003F12DE"/>
    <w:rsid w:val="003F2C03"/>
    <w:rsid w:val="003F5087"/>
    <w:rsid w:val="003F5271"/>
    <w:rsid w:val="004000EA"/>
    <w:rsid w:val="0040210E"/>
    <w:rsid w:val="0040241D"/>
    <w:rsid w:val="0040282D"/>
    <w:rsid w:val="004036DA"/>
    <w:rsid w:val="004041B1"/>
    <w:rsid w:val="004052F0"/>
    <w:rsid w:val="00406083"/>
    <w:rsid w:val="00407805"/>
    <w:rsid w:val="0041169D"/>
    <w:rsid w:val="00412357"/>
    <w:rsid w:val="0041432F"/>
    <w:rsid w:val="00417B2A"/>
    <w:rsid w:val="00423007"/>
    <w:rsid w:val="00427065"/>
    <w:rsid w:val="004274F4"/>
    <w:rsid w:val="00431341"/>
    <w:rsid w:val="00431504"/>
    <w:rsid w:val="00432361"/>
    <w:rsid w:val="00436C4B"/>
    <w:rsid w:val="00444DDB"/>
    <w:rsid w:val="00446717"/>
    <w:rsid w:val="004526AC"/>
    <w:rsid w:val="004528FD"/>
    <w:rsid w:val="00452C94"/>
    <w:rsid w:val="00457D80"/>
    <w:rsid w:val="0046264B"/>
    <w:rsid w:val="004719F4"/>
    <w:rsid w:val="00472C6B"/>
    <w:rsid w:val="00473BFA"/>
    <w:rsid w:val="004764FD"/>
    <w:rsid w:val="00482499"/>
    <w:rsid w:val="00482E6C"/>
    <w:rsid w:val="00485128"/>
    <w:rsid w:val="00485DE6"/>
    <w:rsid w:val="00487605"/>
    <w:rsid w:val="004945C8"/>
    <w:rsid w:val="004946C0"/>
    <w:rsid w:val="004949A9"/>
    <w:rsid w:val="00494EC0"/>
    <w:rsid w:val="004A56A4"/>
    <w:rsid w:val="004A58B3"/>
    <w:rsid w:val="004C0F55"/>
    <w:rsid w:val="004C1A04"/>
    <w:rsid w:val="004C38B2"/>
    <w:rsid w:val="004C4B27"/>
    <w:rsid w:val="004C5F84"/>
    <w:rsid w:val="004D44B7"/>
    <w:rsid w:val="004D44D7"/>
    <w:rsid w:val="004E0147"/>
    <w:rsid w:val="004E11D0"/>
    <w:rsid w:val="004E18CA"/>
    <w:rsid w:val="004F0D8C"/>
    <w:rsid w:val="004F1CCF"/>
    <w:rsid w:val="004F300E"/>
    <w:rsid w:val="00502EE2"/>
    <w:rsid w:val="00504E48"/>
    <w:rsid w:val="005141D1"/>
    <w:rsid w:val="005145AA"/>
    <w:rsid w:val="00516885"/>
    <w:rsid w:val="005227FF"/>
    <w:rsid w:val="00522AB3"/>
    <w:rsid w:val="00523AD3"/>
    <w:rsid w:val="00525716"/>
    <w:rsid w:val="00526A88"/>
    <w:rsid w:val="00530D72"/>
    <w:rsid w:val="00531A27"/>
    <w:rsid w:val="00536BCA"/>
    <w:rsid w:val="0054298C"/>
    <w:rsid w:val="00542ECC"/>
    <w:rsid w:val="0054644C"/>
    <w:rsid w:val="00551389"/>
    <w:rsid w:val="00553A9B"/>
    <w:rsid w:val="00560CF1"/>
    <w:rsid w:val="0056123C"/>
    <w:rsid w:val="0056144D"/>
    <w:rsid w:val="00562704"/>
    <w:rsid w:val="00562A93"/>
    <w:rsid w:val="005651C4"/>
    <w:rsid w:val="005654A8"/>
    <w:rsid w:val="0056589D"/>
    <w:rsid w:val="0056647F"/>
    <w:rsid w:val="00566B58"/>
    <w:rsid w:val="0056746E"/>
    <w:rsid w:val="005714B5"/>
    <w:rsid w:val="005737D2"/>
    <w:rsid w:val="00577D5C"/>
    <w:rsid w:val="00581E75"/>
    <w:rsid w:val="00582B45"/>
    <w:rsid w:val="00590E80"/>
    <w:rsid w:val="005947ED"/>
    <w:rsid w:val="0059617C"/>
    <w:rsid w:val="005A27A3"/>
    <w:rsid w:val="005A2935"/>
    <w:rsid w:val="005A374A"/>
    <w:rsid w:val="005A45E4"/>
    <w:rsid w:val="005A5E7D"/>
    <w:rsid w:val="005B10F8"/>
    <w:rsid w:val="005B1CA3"/>
    <w:rsid w:val="005B255A"/>
    <w:rsid w:val="005B5494"/>
    <w:rsid w:val="005C228A"/>
    <w:rsid w:val="005C5150"/>
    <w:rsid w:val="005C76CE"/>
    <w:rsid w:val="005C7A98"/>
    <w:rsid w:val="005D0138"/>
    <w:rsid w:val="005D3C5C"/>
    <w:rsid w:val="005E4121"/>
    <w:rsid w:val="005E504D"/>
    <w:rsid w:val="005E72C7"/>
    <w:rsid w:val="005F34CA"/>
    <w:rsid w:val="005F4713"/>
    <w:rsid w:val="005F4F5C"/>
    <w:rsid w:val="005F6AFE"/>
    <w:rsid w:val="0060280E"/>
    <w:rsid w:val="006039EC"/>
    <w:rsid w:val="00604E68"/>
    <w:rsid w:val="00605523"/>
    <w:rsid w:val="00606ED3"/>
    <w:rsid w:val="006075AD"/>
    <w:rsid w:val="00607654"/>
    <w:rsid w:val="0061080F"/>
    <w:rsid w:val="00611592"/>
    <w:rsid w:val="00613595"/>
    <w:rsid w:val="00614FDF"/>
    <w:rsid w:val="00616F40"/>
    <w:rsid w:val="006211E8"/>
    <w:rsid w:val="00621517"/>
    <w:rsid w:val="0062183A"/>
    <w:rsid w:val="006246C1"/>
    <w:rsid w:val="00624C83"/>
    <w:rsid w:val="00635474"/>
    <w:rsid w:val="0064142E"/>
    <w:rsid w:val="006422C7"/>
    <w:rsid w:val="006451A2"/>
    <w:rsid w:val="00645614"/>
    <w:rsid w:val="00650003"/>
    <w:rsid w:val="00651C4D"/>
    <w:rsid w:val="0065514D"/>
    <w:rsid w:val="006565E6"/>
    <w:rsid w:val="00656D41"/>
    <w:rsid w:val="00661D2E"/>
    <w:rsid w:val="00663C73"/>
    <w:rsid w:val="00665B9A"/>
    <w:rsid w:val="0066668F"/>
    <w:rsid w:val="0066703C"/>
    <w:rsid w:val="006670B2"/>
    <w:rsid w:val="006800D5"/>
    <w:rsid w:val="00681EE8"/>
    <w:rsid w:val="0068338B"/>
    <w:rsid w:val="00686078"/>
    <w:rsid w:val="00690C59"/>
    <w:rsid w:val="00690C96"/>
    <w:rsid w:val="00697919"/>
    <w:rsid w:val="006A00FC"/>
    <w:rsid w:val="006A4C29"/>
    <w:rsid w:val="006B1BF0"/>
    <w:rsid w:val="006B2ED3"/>
    <w:rsid w:val="006B5AAC"/>
    <w:rsid w:val="006B702F"/>
    <w:rsid w:val="006B743F"/>
    <w:rsid w:val="006C0E84"/>
    <w:rsid w:val="006C0ED6"/>
    <w:rsid w:val="006D03A7"/>
    <w:rsid w:val="006D11CC"/>
    <w:rsid w:val="006D3703"/>
    <w:rsid w:val="006D591D"/>
    <w:rsid w:val="006D6E23"/>
    <w:rsid w:val="006D7019"/>
    <w:rsid w:val="006E2BDD"/>
    <w:rsid w:val="006E625C"/>
    <w:rsid w:val="006F39BC"/>
    <w:rsid w:val="006F4A5C"/>
    <w:rsid w:val="006F56CB"/>
    <w:rsid w:val="006F6156"/>
    <w:rsid w:val="007018D8"/>
    <w:rsid w:val="00703188"/>
    <w:rsid w:val="0070507E"/>
    <w:rsid w:val="0070617D"/>
    <w:rsid w:val="00710C3E"/>
    <w:rsid w:val="007116C1"/>
    <w:rsid w:val="007123C9"/>
    <w:rsid w:val="007124D0"/>
    <w:rsid w:val="00716F07"/>
    <w:rsid w:val="00723D3E"/>
    <w:rsid w:val="00731E8C"/>
    <w:rsid w:val="00733C09"/>
    <w:rsid w:val="007349DE"/>
    <w:rsid w:val="007355D8"/>
    <w:rsid w:val="00735D98"/>
    <w:rsid w:val="007364FE"/>
    <w:rsid w:val="007412D9"/>
    <w:rsid w:val="007422FE"/>
    <w:rsid w:val="007431AC"/>
    <w:rsid w:val="0074597C"/>
    <w:rsid w:val="007460A9"/>
    <w:rsid w:val="00753BF4"/>
    <w:rsid w:val="0075621B"/>
    <w:rsid w:val="00760B4F"/>
    <w:rsid w:val="00761396"/>
    <w:rsid w:val="007659D9"/>
    <w:rsid w:val="00765D9F"/>
    <w:rsid w:val="00766B74"/>
    <w:rsid w:val="00767867"/>
    <w:rsid w:val="007728B8"/>
    <w:rsid w:val="00772BFB"/>
    <w:rsid w:val="00773BA7"/>
    <w:rsid w:val="007748F0"/>
    <w:rsid w:val="00775065"/>
    <w:rsid w:val="00787BDC"/>
    <w:rsid w:val="00787DE4"/>
    <w:rsid w:val="00790C85"/>
    <w:rsid w:val="00792F14"/>
    <w:rsid w:val="007950A6"/>
    <w:rsid w:val="00796502"/>
    <w:rsid w:val="007A0DCB"/>
    <w:rsid w:val="007A2D18"/>
    <w:rsid w:val="007B29FB"/>
    <w:rsid w:val="007B64BB"/>
    <w:rsid w:val="007B78E2"/>
    <w:rsid w:val="007C018F"/>
    <w:rsid w:val="007C5284"/>
    <w:rsid w:val="007C53E3"/>
    <w:rsid w:val="007C69B4"/>
    <w:rsid w:val="007C7EA8"/>
    <w:rsid w:val="007D323D"/>
    <w:rsid w:val="007D356A"/>
    <w:rsid w:val="007E01D5"/>
    <w:rsid w:val="007E1012"/>
    <w:rsid w:val="007E102C"/>
    <w:rsid w:val="007E7A0B"/>
    <w:rsid w:val="007F444C"/>
    <w:rsid w:val="007F4F9C"/>
    <w:rsid w:val="007F6137"/>
    <w:rsid w:val="007F7457"/>
    <w:rsid w:val="0080294C"/>
    <w:rsid w:val="00805BAA"/>
    <w:rsid w:val="00806144"/>
    <w:rsid w:val="008061EF"/>
    <w:rsid w:val="00811981"/>
    <w:rsid w:val="00814E9C"/>
    <w:rsid w:val="0081578D"/>
    <w:rsid w:val="0081708E"/>
    <w:rsid w:val="00817120"/>
    <w:rsid w:val="00817CBA"/>
    <w:rsid w:val="00821E75"/>
    <w:rsid w:val="00822A73"/>
    <w:rsid w:val="008258CB"/>
    <w:rsid w:val="008260BB"/>
    <w:rsid w:val="008322C9"/>
    <w:rsid w:val="008334ED"/>
    <w:rsid w:val="00834865"/>
    <w:rsid w:val="00836354"/>
    <w:rsid w:val="00840CDC"/>
    <w:rsid w:val="008428D3"/>
    <w:rsid w:val="00843AFE"/>
    <w:rsid w:val="0084532C"/>
    <w:rsid w:val="0084784C"/>
    <w:rsid w:val="008500CE"/>
    <w:rsid w:val="00853A9B"/>
    <w:rsid w:val="008577ED"/>
    <w:rsid w:val="00857DA6"/>
    <w:rsid w:val="00861CF4"/>
    <w:rsid w:val="008718A5"/>
    <w:rsid w:val="00875BE7"/>
    <w:rsid w:val="008803BB"/>
    <w:rsid w:val="0088089F"/>
    <w:rsid w:val="00885795"/>
    <w:rsid w:val="00887C17"/>
    <w:rsid w:val="00887C95"/>
    <w:rsid w:val="0089592E"/>
    <w:rsid w:val="00896502"/>
    <w:rsid w:val="008A29A3"/>
    <w:rsid w:val="008A3061"/>
    <w:rsid w:val="008B087B"/>
    <w:rsid w:val="008B1FF6"/>
    <w:rsid w:val="008B5892"/>
    <w:rsid w:val="008B5DB9"/>
    <w:rsid w:val="008B7966"/>
    <w:rsid w:val="008C33DF"/>
    <w:rsid w:val="008D3CA9"/>
    <w:rsid w:val="008D7CFD"/>
    <w:rsid w:val="008E2D1C"/>
    <w:rsid w:val="008E5DAD"/>
    <w:rsid w:val="008E6982"/>
    <w:rsid w:val="008E6DF2"/>
    <w:rsid w:val="008F71C3"/>
    <w:rsid w:val="008F72A1"/>
    <w:rsid w:val="008F7A1F"/>
    <w:rsid w:val="008F7B9D"/>
    <w:rsid w:val="009019CA"/>
    <w:rsid w:val="00901CA5"/>
    <w:rsid w:val="00902F08"/>
    <w:rsid w:val="009045E9"/>
    <w:rsid w:val="00911967"/>
    <w:rsid w:val="0091475E"/>
    <w:rsid w:val="009177AE"/>
    <w:rsid w:val="0092091A"/>
    <w:rsid w:val="009219EE"/>
    <w:rsid w:val="00921C45"/>
    <w:rsid w:val="009225DA"/>
    <w:rsid w:val="00926144"/>
    <w:rsid w:val="00933D20"/>
    <w:rsid w:val="00934D53"/>
    <w:rsid w:val="00943076"/>
    <w:rsid w:val="00944B62"/>
    <w:rsid w:val="0094531F"/>
    <w:rsid w:val="00950E3A"/>
    <w:rsid w:val="00951A95"/>
    <w:rsid w:val="0095413D"/>
    <w:rsid w:val="00954B0F"/>
    <w:rsid w:val="00960D6D"/>
    <w:rsid w:val="00962246"/>
    <w:rsid w:val="00970687"/>
    <w:rsid w:val="00970AD3"/>
    <w:rsid w:val="009725A3"/>
    <w:rsid w:val="00972FE5"/>
    <w:rsid w:val="0097582D"/>
    <w:rsid w:val="00977FC5"/>
    <w:rsid w:val="00980EF9"/>
    <w:rsid w:val="00982290"/>
    <w:rsid w:val="0098688D"/>
    <w:rsid w:val="00995895"/>
    <w:rsid w:val="00997490"/>
    <w:rsid w:val="00997607"/>
    <w:rsid w:val="009A3676"/>
    <w:rsid w:val="009A5401"/>
    <w:rsid w:val="009A62C3"/>
    <w:rsid w:val="009B360F"/>
    <w:rsid w:val="009B5CBC"/>
    <w:rsid w:val="009C3B9A"/>
    <w:rsid w:val="009D022D"/>
    <w:rsid w:val="009D0E1C"/>
    <w:rsid w:val="009E04FC"/>
    <w:rsid w:val="009E4D72"/>
    <w:rsid w:val="009E7291"/>
    <w:rsid w:val="009F2CEF"/>
    <w:rsid w:val="009F4261"/>
    <w:rsid w:val="009F4969"/>
    <w:rsid w:val="009F50C7"/>
    <w:rsid w:val="009F5FAF"/>
    <w:rsid w:val="009F6228"/>
    <w:rsid w:val="00A0572E"/>
    <w:rsid w:val="00A067C9"/>
    <w:rsid w:val="00A07434"/>
    <w:rsid w:val="00A10FA5"/>
    <w:rsid w:val="00A11226"/>
    <w:rsid w:val="00A22DA5"/>
    <w:rsid w:val="00A25C94"/>
    <w:rsid w:val="00A2772C"/>
    <w:rsid w:val="00A3036E"/>
    <w:rsid w:val="00A316BF"/>
    <w:rsid w:val="00A34E3B"/>
    <w:rsid w:val="00A64056"/>
    <w:rsid w:val="00A6498C"/>
    <w:rsid w:val="00A6616D"/>
    <w:rsid w:val="00A66EDA"/>
    <w:rsid w:val="00A67918"/>
    <w:rsid w:val="00A67CD9"/>
    <w:rsid w:val="00A81AF6"/>
    <w:rsid w:val="00A81E6E"/>
    <w:rsid w:val="00A833A1"/>
    <w:rsid w:val="00A86A87"/>
    <w:rsid w:val="00A9094A"/>
    <w:rsid w:val="00A91EFA"/>
    <w:rsid w:val="00A93814"/>
    <w:rsid w:val="00A93D50"/>
    <w:rsid w:val="00A9477A"/>
    <w:rsid w:val="00A947C0"/>
    <w:rsid w:val="00A965B2"/>
    <w:rsid w:val="00AA1CBC"/>
    <w:rsid w:val="00AB0681"/>
    <w:rsid w:val="00AB2A86"/>
    <w:rsid w:val="00AB5FB7"/>
    <w:rsid w:val="00AC701E"/>
    <w:rsid w:val="00AE271B"/>
    <w:rsid w:val="00AE3436"/>
    <w:rsid w:val="00AE6494"/>
    <w:rsid w:val="00AE6774"/>
    <w:rsid w:val="00AE7659"/>
    <w:rsid w:val="00AE7C74"/>
    <w:rsid w:val="00AF10E4"/>
    <w:rsid w:val="00AF33F7"/>
    <w:rsid w:val="00AF4FF0"/>
    <w:rsid w:val="00AF733E"/>
    <w:rsid w:val="00B02CEF"/>
    <w:rsid w:val="00B06E8F"/>
    <w:rsid w:val="00B07074"/>
    <w:rsid w:val="00B13307"/>
    <w:rsid w:val="00B159E9"/>
    <w:rsid w:val="00B17343"/>
    <w:rsid w:val="00B203C0"/>
    <w:rsid w:val="00B33CB7"/>
    <w:rsid w:val="00B3666B"/>
    <w:rsid w:val="00B37C80"/>
    <w:rsid w:val="00B43976"/>
    <w:rsid w:val="00B43A67"/>
    <w:rsid w:val="00B4559C"/>
    <w:rsid w:val="00B45EC1"/>
    <w:rsid w:val="00B57C0C"/>
    <w:rsid w:val="00B64287"/>
    <w:rsid w:val="00B654AF"/>
    <w:rsid w:val="00B67094"/>
    <w:rsid w:val="00B678D4"/>
    <w:rsid w:val="00B70144"/>
    <w:rsid w:val="00B750B6"/>
    <w:rsid w:val="00B84E3D"/>
    <w:rsid w:val="00B86540"/>
    <w:rsid w:val="00B91BDC"/>
    <w:rsid w:val="00B91EEC"/>
    <w:rsid w:val="00B968A7"/>
    <w:rsid w:val="00BA3BE8"/>
    <w:rsid w:val="00BA59C9"/>
    <w:rsid w:val="00BA7EC4"/>
    <w:rsid w:val="00BB0E2D"/>
    <w:rsid w:val="00BB19E5"/>
    <w:rsid w:val="00BB7035"/>
    <w:rsid w:val="00BC00AD"/>
    <w:rsid w:val="00BC123C"/>
    <w:rsid w:val="00BC3C6B"/>
    <w:rsid w:val="00BD0AAB"/>
    <w:rsid w:val="00BD4521"/>
    <w:rsid w:val="00BD6FCF"/>
    <w:rsid w:val="00BD7E8A"/>
    <w:rsid w:val="00BE2CE9"/>
    <w:rsid w:val="00BE4C82"/>
    <w:rsid w:val="00BE6A5B"/>
    <w:rsid w:val="00BF1812"/>
    <w:rsid w:val="00BF7C7D"/>
    <w:rsid w:val="00C2219B"/>
    <w:rsid w:val="00C2368F"/>
    <w:rsid w:val="00C24423"/>
    <w:rsid w:val="00C27474"/>
    <w:rsid w:val="00C37694"/>
    <w:rsid w:val="00C42858"/>
    <w:rsid w:val="00C4426C"/>
    <w:rsid w:val="00C51539"/>
    <w:rsid w:val="00C52666"/>
    <w:rsid w:val="00C53470"/>
    <w:rsid w:val="00C6229E"/>
    <w:rsid w:val="00C63191"/>
    <w:rsid w:val="00C63BFA"/>
    <w:rsid w:val="00C71491"/>
    <w:rsid w:val="00C7360A"/>
    <w:rsid w:val="00C75E8F"/>
    <w:rsid w:val="00C8096D"/>
    <w:rsid w:val="00C82372"/>
    <w:rsid w:val="00C853AE"/>
    <w:rsid w:val="00C911A1"/>
    <w:rsid w:val="00CA3BCB"/>
    <w:rsid w:val="00CB081E"/>
    <w:rsid w:val="00CB1130"/>
    <w:rsid w:val="00CB2B67"/>
    <w:rsid w:val="00CB5864"/>
    <w:rsid w:val="00CB6E21"/>
    <w:rsid w:val="00CC10C1"/>
    <w:rsid w:val="00CC12DC"/>
    <w:rsid w:val="00CC37A3"/>
    <w:rsid w:val="00CC3F8D"/>
    <w:rsid w:val="00CC6406"/>
    <w:rsid w:val="00CD2653"/>
    <w:rsid w:val="00CD2D3C"/>
    <w:rsid w:val="00CD2DB1"/>
    <w:rsid w:val="00CD75CB"/>
    <w:rsid w:val="00CE187A"/>
    <w:rsid w:val="00CE1F86"/>
    <w:rsid w:val="00CE5CA4"/>
    <w:rsid w:val="00CE77AE"/>
    <w:rsid w:val="00CF01A6"/>
    <w:rsid w:val="00CF231A"/>
    <w:rsid w:val="00CF580E"/>
    <w:rsid w:val="00CF58E5"/>
    <w:rsid w:val="00CF70BE"/>
    <w:rsid w:val="00D06FAF"/>
    <w:rsid w:val="00D07B2D"/>
    <w:rsid w:val="00D175C4"/>
    <w:rsid w:val="00D1773B"/>
    <w:rsid w:val="00D31B8A"/>
    <w:rsid w:val="00D32C96"/>
    <w:rsid w:val="00D35B4A"/>
    <w:rsid w:val="00D43AC5"/>
    <w:rsid w:val="00D44BEB"/>
    <w:rsid w:val="00D45167"/>
    <w:rsid w:val="00D50D79"/>
    <w:rsid w:val="00D52386"/>
    <w:rsid w:val="00D52857"/>
    <w:rsid w:val="00D54E62"/>
    <w:rsid w:val="00D5668B"/>
    <w:rsid w:val="00D626E5"/>
    <w:rsid w:val="00D66136"/>
    <w:rsid w:val="00D74E85"/>
    <w:rsid w:val="00D755E1"/>
    <w:rsid w:val="00D80023"/>
    <w:rsid w:val="00D80F2E"/>
    <w:rsid w:val="00D928FF"/>
    <w:rsid w:val="00D95052"/>
    <w:rsid w:val="00DA1222"/>
    <w:rsid w:val="00DA3DCF"/>
    <w:rsid w:val="00DA57B5"/>
    <w:rsid w:val="00DA7D7C"/>
    <w:rsid w:val="00DB2EF0"/>
    <w:rsid w:val="00DB3F18"/>
    <w:rsid w:val="00DB7722"/>
    <w:rsid w:val="00DC11AE"/>
    <w:rsid w:val="00DC281B"/>
    <w:rsid w:val="00DC2AFC"/>
    <w:rsid w:val="00DC2D1D"/>
    <w:rsid w:val="00DC31D3"/>
    <w:rsid w:val="00DC3927"/>
    <w:rsid w:val="00DC3C02"/>
    <w:rsid w:val="00DC3D91"/>
    <w:rsid w:val="00DC4014"/>
    <w:rsid w:val="00DC550D"/>
    <w:rsid w:val="00DD3F32"/>
    <w:rsid w:val="00DD5393"/>
    <w:rsid w:val="00DD578F"/>
    <w:rsid w:val="00DE520B"/>
    <w:rsid w:val="00DE6486"/>
    <w:rsid w:val="00DE7C1A"/>
    <w:rsid w:val="00DF1331"/>
    <w:rsid w:val="00DF30A2"/>
    <w:rsid w:val="00DF7124"/>
    <w:rsid w:val="00DF7F71"/>
    <w:rsid w:val="00E00CA8"/>
    <w:rsid w:val="00E107E3"/>
    <w:rsid w:val="00E122FF"/>
    <w:rsid w:val="00E12F9D"/>
    <w:rsid w:val="00E14298"/>
    <w:rsid w:val="00E15F44"/>
    <w:rsid w:val="00E169A8"/>
    <w:rsid w:val="00E16E18"/>
    <w:rsid w:val="00E21365"/>
    <w:rsid w:val="00E226D0"/>
    <w:rsid w:val="00E2689B"/>
    <w:rsid w:val="00E32379"/>
    <w:rsid w:val="00E35437"/>
    <w:rsid w:val="00E35557"/>
    <w:rsid w:val="00E37775"/>
    <w:rsid w:val="00E37FA1"/>
    <w:rsid w:val="00E41380"/>
    <w:rsid w:val="00E45BFD"/>
    <w:rsid w:val="00E4600F"/>
    <w:rsid w:val="00E47DCE"/>
    <w:rsid w:val="00E5232A"/>
    <w:rsid w:val="00E527FB"/>
    <w:rsid w:val="00E571A3"/>
    <w:rsid w:val="00E62121"/>
    <w:rsid w:val="00E6427F"/>
    <w:rsid w:val="00E71BD6"/>
    <w:rsid w:val="00E728A8"/>
    <w:rsid w:val="00E75E1C"/>
    <w:rsid w:val="00E77A6F"/>
    <w:rsid w:val="00E81DC8"/>
    <w:rsid w:val="00E8252C"/>
    <w:rsid w:val="00E84E5E"/>
    <w:rsid w:val="00E86764"/>
    <w:rsid w:val="00E97E26"/>
    <w:rsid w:val="00EA13A9"/>
    <w:rsid w:val="00EA1E92"/>
    <w:rsid w:val="00EA5764"/>
    <w:rsid w:val="00EB0021"/>
    <w:rsid w:val="00EC0231"/>
    <w:rsid w:val="00EC0FAB"/>
    <w:rsid w:val="00EC4683"/>
    <w:rsid w:val="00EC7FD1"/>
    <w:rsid w:val="00ED47F0"/>
    <w:rsid w:val="00ED4ED2"/>
    <w:rsid w:val="00EE25DB"/>
    <w:rsid w:val="00EF14D0"/>
    <w:rsid w:val="00EF28F2"/>
    <w:rsid w:val="00EF3D8A"/>
    <w:rsid w:val="00EF7380"/>
    <w:rsid w:val="00F0093E"/>
    <w:rsid w:val="00F076E5"/>
    <w:rsid w:val="00F12A6A"/>
    <w:rsid w:val="00F137E9"/>
    <w:rsid w:val="00F13E21"/>
    <w:rsid w:val="00F175ED"/>
    <w:rsid w:val="00F2697E"/>
    <w:rsid w:val="00F31237"/>
    <w:rsid w:val="00F37709"/>
    <w:rsid w:val="00F42E35"/>
    <w:rsid w:val="00F53FFC"/>
    <w:rsid w:val="00F54D83"/>
    <w:rsid w:val="00F55B5C"/>
    <w:rsid w:val="00F5732F"/>
    <w:rsid w:val="00F577CC"/>
    <w:rsid w:val="00F61754"/>
    <w:rsid w:val="00F65D47"/>
    <w:rsid w:val="00F6770D"/>
    <w:rsid w:val="00F73AA8"/>
    <w:rsid w:val="00F75747"/>
    <w:rsid w:val="00F82067"/>
    <w:rsid w:val="00F82498"/>
    <w:rsid w:val="00F83C67"/>
    <w:rsid w:val="00F8441A"/>
    <w:rsid w:val="00F877B7"/>
    <w:rsid w:val="00FA54A1"/>
    <w:rsid w:val="00FB3278"/>
    <w:rsid w:val="00FC0657"/>
    <w:rsid w:val="00FC35B5"/>
    <w:rsid w:val="00FC70A5"/>
    <w:rsid w:val="00FD0800"/>
    <w:rsid w:val="00FD1BE7"/>
    <w:rsid w:val="00FD1D60"/>
    <w:rsid w:val="00FD382B"/>
    <w:rsid w:val="00FD691E"/>
    <w:rsid w:val="00FE6AFA"/>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CFED4D88-C950-4D4F-B7BD-C548589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A8"/>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2C46E2"/>
    <w:pPr>
      <w:jc w:val="center"/>
      <w:outlineLvl w:val="0"/>
    </w:pPr>
    <w:rPr>
      <w:rFonts w:ascii="Arial" w:hAnsi="Arial" w:cs="Arial"/>
      <w:b/>
      <w:bCs/>
      <w:kern w:val="28"/>
      <w:sz w:val="32"/>
      <w:szCs w:val="28"/>
    </w:rPr>
  </w:style>
  <w:style w:type="character" w:customStyle="1" w:styleId="TitleChar">
    <w:name w:val="Title Char"/>
    <w:link w:val="Title"/>
    <w:rsid w:val="002C46E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18708927">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05447498">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_dlc_DocId xmlns="6bb4863d-8cd6-4cd5-8e32-b9988c0a658a">7F5R2YH2KEY5-1275897875-654</_dlc_DocId>
    <_dlc_DocIdUrl xmlns="6bb4863d-8cd6-4cd5-8e32-b9988c0a658a">
      <Url>https://stateofwa.sharepoint.com/sites/DOH-eph/oswp/LHS/food/_layouts/15/DocIdRedir.aspx?ID=7F5R2YH2KEY5-1275897875-654</Url>
      <Description>7F5R2YH2KEY5-1275897875-654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7C4E8-1EFE-4902-A468-BA9F4032562B}">
  <ds:schemaRefs>
    <ds:schemaRef ds:uri="http://schemas.microsoft.com/sharepoint/events"/>
  </ds:schemaRefs>
</ds:datastoreItem>
</file>

<file path=customXml/itemProps2.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3.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4.xml><?xml version="1.0" encoding="utf-8"?>
<ds:datastoreItem xmlns:ds="http://schemas.openxmlformats.org/officeDocument/2006/customXml" ds:itemID="{4812E81A-78D0-4600-9A89-210DC34DEE3E}">
  <ds:schemaRefs>
    <ds:schemaRef ds:uri="http://schemas.openxmlformats.org/officeDocument/2006/bibliography"/>
  </ds:schemaRefs>
</ds:datastoreItem>
</file>

<file path=customXml/itemProps5.xml><?xml version="1.0" encoding="utf-8"?>
<ds:datastoreItem xmlns:ds="http://schemas.openxmlformats.org/officeDocument/2006/customXml" ds:itemID="{F4E0721C-E3DA-4CB4-B415-DDA654AE08EA}">
  <ds:schemaRefs>
    <ds:schemaRef ds:uri="http://schemas.microsoft.com/office/2006/documentManagement/types"/>
    <ds:schemaRef ds:uri="e09e8051-de46-465e-8af3-db1f60d0013b"/>
    <ds:schemaRef ds:uri="http://schemas.microsoft.com/office/2006/metadata/properties"/>
    <ds:schemaRef ds:uri="6bb4863d-8cd6-4cd5-8e32-b9988c0a658a"/>
    <ds:schemaRef ds:uri="http://purl.org/dc/dcmitype/"/>
    <ds:schemaRef ds:uri="http://purl.org/dc/terms/"/>
    <ds:schemaRef ds:uri="http://schemas.microsoft.com/office/infopath/2007/PartnerControls"/>
    <ds:schemaRef ds:uri="http://schemas.openxmlformats.org/package/2006/metadata/core-properties"/>
    <ds:schemaRef ds:uri="79c9064e-e5b8-43df-ae83-fe3c5fedc9bb"/>
    <ds:schemaRef ds:uri="http://schemas.microsoft.com/sharepoint/v3"/>
    <ds:schemaRef ds:uri="http://www.w3.org/XML/1998/namespace"/>
    <ds:schemaRef ds:uri="http://purl.org/dc/elements/1.1/"/>
  </ds:schemaRefs>
</ds:datastoreItem>
</file>

<file path=customXml/itemProps6.xml><?xml version="1.0" encoding="utf-8"?>
<ds:datastoreItem xmlns:ds="http://schemas.openxmlformats.org/officeDocument/2006/customXml" ds:itemID="{5FE54018-2811-4ECF-B564-9D9601E0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1526</Words>
  <Characters>9872</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Toolkit Refilling of Consumer-owned Containers</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Refilling of Consumer-owned Containers</dc:title>
  <dc:subject/>
  <dc:creator>Washington State Department of Health</dc:creator>
  <cp:keywords/>
  <dc:description/>
  <cp:lastModifiedBy>Agustina Grosso</cp:lastModifiedBy>
  <cp:revision>80</cp:revision>
  <cp:lastPrinted>2022-10-17T19:02:00Z</cp:lastPrinted>
  <dcterms:created xsi:type="dcterms:W3CDTF">2022-01-25T21:33:00Z</dcterms:created>
  <dcterms:modified xsi:type="dcterms:W3CDTF">2022-10-17T19:02:00Z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7e13e330-2ff4-4dfd-92c4-950ee06dc7da</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2022-01-11T22:47:04Z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0baf56cd-f7d6-4490-bdec-316a64baab9b</vt:lpwstr>
  </property>
  <property fmtid="{D5CDD505-2E9C-101B-9397-08002B2CF9AE}" pid="12" name="MSIP_Label_1520fa42-cf58-4c22-8b93-58cf1d3bd1cb_ContentBits">
    <vt:lpwstr>0</vt:lpwstr>
  </property>
</Properties>
</file>