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7F72A140" w:rsidR="00CE187A" w:rsidRPr="005B6B35" w:rsidRDefault="00697919" w:rsidP="001037B8">
      <w:pPr>
        <w:spacing w:before="120" w:after="60"/>
        <w:ind w:left="-1080" w:right="-990"/>
        <w:jc w:val="both"/>
        <w:rPr>
          <w:rFonts w:ascii="PMingLiU" w:eastAsia="PMingLiU" w:hAnsi="PMingLiU" w:cs="Arial"/>
          <w:noProof/>
          <w:sz w:val="19"/>
          <w:szCs w:val="19"/>
          <w:lang w:eastAsia="zh-TW"/>
        </w:rPr>
      </w:pPr>
      <w:r w:rsidRPr="005B6B35">
        <w:rPr>
          <w:rFonts w:ascii="PMingLiU" w:eastAsia="PMingLiU" w:hAnsi="PMingLiU"/>
          <w:noProof/>
          <w:sz w:val="19"/>
          <w:szCs w:val="19"/>
          <w:lang w:eastAsia="zh-CN"/>
        </w:rPr>
        <w:drawing>
          <wp:anchor distT="0" distB="0" distL="114300" distR="114300" simplePos="0" relativeHeight="251673602" behindDoc="0" locked="0" layoutInCell="1" allowOverlap="1" wp14:anchorId="0B6472CC" wp14:editId="758150CC">
            <wp:simplePos x="0" y="0"/>
            <wp:positionH relativeFrom="leftMargin">
              <wp:posOffset>325120</wp:posOffset>
            </wp:positionH>
            <wp:positionV relativeFrom="paragraph">
              <wp:posOffset>-561340</wp:posOffset>
            </wp:positionV>
            <wp:extent cx="612140" cy="61214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5B6B35">
        <w:rPr>
          <w:rFonts w:ascii="PMingLiU" w:eastAsia="PMingLiU" w:hAnsi="PMingLiU"/>
          <w:noProof/>
          <w:sz w:val="19"/>
          <w:szCs w:val="19"/>
          <w:lang w:eastAsia="zh-CN"/>
        </w:rPr>
        <mc:AlternateContent>
          <mc:Choice Requires="wps">
            <w:drawing>
              <wp:anchor distT="0" distB="0" distL="114300" distR="114300" simplePos="0" relativeHeight="251669506" behindDoc="0" locked="0" layoutInCell="1" allowOverlap="1" wp14:anchorId="3E50C856" wp14:editId="6BA10B9C">
                <wp:simplePos x="0" y="0"/>
                <wp:positionH relativeFrom="column">
                  <wp:posOffset>-727710</wp:posOffset>
                </wp:positionH>
                <wp:positionV relativeFrom="paragraph">
                  <wp:posOffset>-521335</wp:posOffset>
                </wp:positionV>
                <wp:extent cx="886460" cy="534035"/>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D6F3D" id="Rectangle: Rounded Corners 10" o:spid="_x0000_s1026" style="position:absolute;left:0;text-align:left;margin-left:-57.3pt;margin-top:-41.05pt;width:69.8pt;height:42.0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eJlYbjAAAADgEAAA8AAABkcnMvZG93&#10;bnJldi54bWxMT1tLwzAUfhf8D+EIvpQtbadldE2HeAFBEDcH6lvWxKaYnIQm2+q/9/ikL+fC+c53&#10;adaTs+yoxzh4FFDMc2AaO68G7AXsXh9mS2AxSVTSetQCvnWEdXt+1sha+RNu9HGbekYkGGspwKQU&#10;as5jZ7STce6DRrp9+tHJROvYczXKE5E7y8s8r7iTA5KCkUHfGt19bQ9OgH+r3heZ3XRPL88mu99l&#10;H4vwGIS4vJjuVlRuVsCSntLfB/xmIP/QkrG9P6CKzAqYFcVVRVialmUBjCDlNUXcU8+Btw3/H6P9&#10;AQAA//8DAFBLAQItABQABgAIAAAAIQC2gziS/gAAAOEBAAATAAAAAAAAAAAAAAAAAAAAAABbQ29u&#10;dGVudF9UeXBlc10ueG1sUEsBAi0AFAAGAAgAAAAhADj9If/WAAAAlAEAAAsAAAAAAAAAAAAAAAAA&#10;LwEAAF9yZWxzLy5yZWxzUEsBAi0AFAAGAAgAAAAhAKfO4XGgAgAAmAUAAA4AAAAAAAAAAAAAAAAA&#10;LgIAAGRycy9lMm9Eb2MueG1sUEsBAi0AFAAGAAgAAAAhAPeJlYbjAAAADgEAAA8AAAAAAAAAAAAA&#10;AAAA+gQAAGRycy9kb3ducmV2LnhtbFBLBQYAAAAABAAEAPMAAAAKBgAAAAA=&#10;" filled="f" strokecolor="white [3212]" strokeweight="2.25pt">
                <v:stroke joinstyle="miter"/>
              </v:roundrect>
            </w:pict>
          </mc:Fallback>
        </mc:AlternateContent>
      </w:r>
      <w:r w:rsidRPr="005B6B35">
        <w:rPr>
          <w:rFonts w:ascii="PMingLiU" w:eastAsia="PMingLiU" w:hAnsi="PMingLiU"/>
          <w:noProof/>
          <w:sz w:val="19"/>
          <w:szCs w:val="19"/>
          <w:lang w:eastAsia="zh-CN"/>
        </w:rPr>
        <mc:AlternateContent>
          <mc:Choice Requires="wps">
            <w:drawing>
              <wp:anchor distT="0" distB="0" distL="114300" distR="114300" simplePos="0" relativeHeight="251658241" behindDoc="1" locked="0" layoutInCell="1" allowOverlap="1" wp14:anchorId="2E24934A" wp14:editId="5C2769FA">
                <wp:simplePos x="0" y="0"/>
                <wp:positionH relativeFrom="column">
                  <wp:posOffset>-742727</wp:posOffset>
                </wp:positionH>
                <wp:positionV relativeFrom="paragraph">
                  <wp:posOffset>-527050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EDB7" id="Rectangle: Rounded Corners 8" o:spid="_x0000_s1026" alt="&quot;&quot;" style="position:absolute;left:0;text-align:left;margin-left:-58.5pt;margin-top:-41.5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JsvAFHgAAAADgEAAA8AAABkcnMvZG93bnJldi54bWxM&#10;T0tPwkAQvpv4HzZj4sXAtmC0Kd0SI/FEYgQEr9t23Fa7s83uAvXfO5z0Mvnm9T2K5Wh7cUIfOkcK&#10;0mkCAql2TUdGwfvuZZKBCFFTo3tHqOAHAyzL66tC54070wZP22gEk1DItYI2xiGXMtQtWh2mbkDi&#10;3afzVkduvZGN12cmt72cJcmDtLojVmj1gM8t1t/bo1Wwk+uVeTVfH293uN9kwa8PlfRK3d6MqwWX&#10;pwWIiGP8+4BLBvYPJRur3JGaIHoFkzR95ESRUTZnwCezy6BSML8HWRbyf4zyFwAA//8DAFBLAQIt&#10;ABQABgAIAAAAIQC2gziS/gAAAOEBAAATAAAAAAAAAAAAAAAAAAAAAABbQ29udGVudF9UeXBlc10u&#10;eG1sUEsBAi0AFAAGAAgAAAAhADj9If/WAAAAlAEAAAsAAAAAAAAAAAAAAAAALwEAAF9yZWxzLy5y&#10;ZWxzUEsBAi0AFAAGAAgAAAAhALPJW7OXAgAAjwUAAA4AAAAAAAAAAAAAAAAALgIAAGRycy9lMm9E&#10;b2MueG1sUEsBAi0AFAAGAAgAAAAhAJsvAFHgAAAADgEAAA8AAAAAAAAAAAAAAAAA8QQAAGRycy9k&#10;b3ducmV2LnhtbFBLBQYAAAAABAAEAPMAAAD+BQAAAAA=&#10;" fillcolor="#3c7da6" stroked="f" strokeweight="1pt">
                <v:stroke joinstyle="miter"/>
              </v:roundrect>
            </w:pict>
          </mc:Fallback>
        </mc:AlternateContent>
      </w:r>
      <w:r w:rsidRPr="005B6B35">
        <w:rPr>
          <w:rFonts w:ascii="PMingLiU" w:eastAsia="PMingLiU" w:hAnsi="PMingLiU"/>
          <w:noProof/>
          <w:sz w:val="19"/>
          <w:szCs w:val="19"/>
          <w:lang w:eastAsia="zh-CN"/>
        </w:rPr>
        <w:drawing>
          <wp:anchor distT="0" distB="0" distL="114300" distR="114300" simplePos="0" relativeHeight="251663362" behindDoc="0" locked="0" layoutInCell="1" allowOverlap="1" wp14:anchorId="559BCCE7" wp14:editId="283E6A60">
            <wp:simplePos x="0" y="0"/>
            <wp:positionH relativeFrom="column">
              <wp:posOffset>5825964</wp:posOffset>
            </wp:positionH>
            <wp:positionV relativeFrom="paragraph">
              <wp:posOffset>-394970</wp:posOffset>
            </wp:positionV>
            <wp:extent cx="826736"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36"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6B35">
        <w:rPr>
          <w:rFonts w:ascii="PMingLiU" w:eastAsia="PMingLiU" w:hAnsi="PMingLiU"/>
          <w:noProof/>
          <w:sz w:val="19"/>
          <w:szCs w:val="19"/>
          <w:lang w:eastAsia="zh-CN"/>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0C0E49B" w:rsidR="00FD0800" w:rsidRPr="005B6B35" w:rsidRDefault="00A9477A" w:rsidP="002C46E2">
                            <w:pPr>
                              <w:pStyle w:val="Title"/>
                              <w:rPr>
                                <w:rFonts w:ascii="PMingLiU" w:eastAsia="PMingLiU" w:hAnsi="PMingLiU"/>
                                <w:sz w:val="30"/>
                                <w:szCs w:val="30"/>
                                <w:lang w:eastAsia="zh-TW"/>
                              </w:rPr>
                            </w:pPr>
                            <w:r w:rsidRPr="005B6B35">
                              <w:rPr>
                                <w:rFonts w:ascii="PMingLiU" w:eastAsia="PMingLiU" w:hAnsi="PMingLiU" w:hint="eastAsia"/>
                                <w:sz w:val="30"/>
                                <w:szCs w:val="30"/>
                                <w:lang w:eastAsia="zh-TW"/>
                              </w:rPr>
                              <w:t>工具包：消費者自己擁有的盛裝容器的重新填裝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0C0E49B" w:rsidR="00FD0800" w:rsidRPr="005B6B35" w:rsidRDefault="00A9477A" w:rsidP="002C46E2">
                      <w:pPr>
                        <w:pStyle w:val="Title"/>
                        <w:rPr>
                          <w:rFonts w:ascii="PMingLiU" w:eastAsia="PMingLiU" w:hAnsi="PMingLiU"/>
                          <w:sz w:val="30"/>
                          <w:szCs w:val="30"/>
                          <w:lang w:eastAsia="zh-TW"/>
                        </w:rPr>
                      </w:pPr>
                      <w:r w:rsidRPr="005B6B35">
                        <w:rPr>
                          <w:rFonts w:ascii="PMingLiU" w:eastAsia="PMingLiU" w:hAnsi="PMingLiU" w:hint="eastAsia"/>
                          <w:sz w:val="30"/>
                          <w:szCs w:val="30"/>
                          <w:lang w:eastAsia="zh-TW"/>
                        </w:rPr>
                        <w:t>工具包：消費者自己擁有的盛裝容器的重新填裝</w:t>
                      </w:r>
                    </w:p>
                  </w:txbxContent>
                </v:textbox>
              </v:rect>
            </w:pict>
          </mc:Fallback>
        </mc:AlternateContent>
      </w:r>
      <w:r w:rsidRPr="005B6B35">
        <w:rPr>
          <w:rFonts w:ascii="PMingLiU" w:eastAsia="PMingLiU" w:hAnsi="PMingLiU" w:hint="eastAsia"/>
          <w:noProof/>
          <w:sz w:val="19"/>
          <w:szCs w:val="19"/>
          <w:lang w:eastAsia="zh-TW"/>
        </w:rPr>
        <w:t>除第</w:t>
      </w:r>
      <w:r w:rsidRPr="005B6B35">
        <w:rPr>
          <w:rFonts w:ascii="PMingLiU" w:eastAsia="PMingLiU" w:hAnsi="PMingLiU"/>
          <w:noProof/>
          <w:sz w:val="19"/>
          <w:szCs w:val="19"/>
          <w:lang w:eastAsia="zh-TW"/>
        </w:rPr>
        <w:t xml:space="preserve"> 3 </w:t>
      </w:r>
      <w:r w:rsidRPr="005B6B35">
        <w:rPr>
          <w:rFonts w:ascii="PMingLiU" w:eastAsia="PMingLiU" w:hAnsi="PMingLiU" w:hint="eastAsia"/>
          <w:noProof/>
          <w:sz w:val="19"/>
          <w:szCs w:val="19"/>
          <w:lang w:eastAsia="zh-TW"/>
        </w:rPr>
        <w:t>部分所列情況之外，如果沒有</w:t>
      </w:r>
      <w:r w:rsidRPr="005B6B35">
        <w:rPr>
          <w:rFonts w:ascii="PMingLiU" w:eastAsia="PMingLiU" w:hAnsi="PMingLiU"/>
          <w:noProof/>
          <w:sz w:val="19"/>
          <w:szCs w:val="19"/>
          <w:lang w:eastAsia="zh-TW"/>
        </w:rPr>
        <w:t xml:space="preserve"> Washington Administrative Code </w:t>
      </w:r>
      <w:r w:rsidRPr="005B6B35">
        <w:rPr>
          <w:rFonts w:ascii="PMingLiU" w:eastAsia="PMingLiU" w:hAnsi="PMingLiU" w:hint="eastAsia"/>
          <w:noProof/>
          <w:sz w:val="19"/>
          <w:szCs w:val="19"/>
          <w:lang w:eastAsia="zh-TW"/>
        </w:rPr>
        <w:t>（</w:t>
      </w:r>
      <w:r w:rsidRPr="005B6B35">
        <w:rPr>
          <w:rFonts w:ascii="PMingLiU" w:eastAsia="PMingLiU" w:hAnsi="PMingLiU"/>
          <w:noProof/>
          <w:sz w:val="19"/>
          <w:szCs w:val="19"/>
          <w:lang w:eastAsia="zh-TW"/>
        </w:rPr>
        <w:t>WAC</w:t>
      </w:r>
      <w:r w:rsidRPr="005B6B35">
        <w:rPr>
          <w:rFonts w:ascii="PMingLiU" w:eastAsia="PMingLiU" w:hAnsi="PMingLiU" w:hint="eastAsia"/>
          <w:noProof/>
          <w:sz w:val="19"/>
          <w:szCs w:val="19"/>
          <w:lang w:eastAsia="zh-TW"/>
        </w:rPr>
        <w:t>，華盛頓州行政法規）</w:t>
      </w:r>
      <w:r w:rsidRPr="005B6B35">
        <w:rPr>
          <w:rFonts w:ascii="PMingLiU" w:eastAsia="PMingLiU" w:hAnsi="PMingLiU"/>
          <w:noProof/>
          <w:sz w:val="19"/>
          <w:szCs w:val="19"/>
          <w:lang w:eastAsia="zh-TW"/>
        </w:rPr>
        <w:t xml:space="preserve"> 246-215-03348 </w:t>
      </w:r>
      <w:r w:rsidRPr="005B6B35">
        <w:rPr>
          <w:rFonts w:ascii="PMingLiU" w:eastAsia="PMingLiU" w:hAnsi="PMingLiU" w:hint="eastAsia"/>
          <w:noProof/>
          <w:sz w:val="19"/>
          <w:szCs w:val="19"/>
          <w:lang w:eastAsia="zh-TW"/>
        </w:rPr>
        <w:t>規定的書面批准計劃，零售食品機構不得為消費者自己擁有的盛裝容器重新填裝。</w:t>
      </w:r>
      <w:r w:rsidRPr="005B6B35">
        <w:rPr>
          <w:rFonts w:ascii="PMingLiU" w:eastAsia="PMingLiU" w:hAnsi="PMingLiU" w:hint="eastAsia"/>
          <w:b/>
          <w:bCs/>
          <w:noProof/>
          <w:sz w:val="19"/>
          <w:szCs w:val="19"/>
          <w:lang w:eastAsia="zh-TW"/>
        </w:rPr>
        <w:t>注意：</w:t>
      </w:r>
      <w:r w:rsidRPr="005B6B35">
        <w:rPr>
          <w:rFonts w:ascii="PMingLiU" w:eastAsia="PMingLiU" w:hAnsi="PMingLiU" w:hint="eastAsia"/>
          <w:noProof/>
          <w:sz w:val="19"/>
          <w:szCs w:val="19"/>
          <w:lang w:eastAsia="zh-TW"/>
        </w:rPr>
        <w:t>堂食的顧客不需要單獨的計劃，可以使用個人的盛裝容器裝他們個人膳食服務中的分量餐（如他們盤中的晚餐主菜）。</w:t>
      </w:r>
    </w:p>
    <w:p w14:paraId="570364B8" w14:textId="6B667D55" w:rsidR="007A2D18" w:rsidRPr="005B6B35" w:rsidRDefault="00CE187A" w:rsidP="001037B8">
      <w:pPr>
        <w:spacing w:after="60"/>
        <w:ind w:left="-1080" w:right="-990"/>
        <w:jc w:val="both"/>
        <w:rPr>
          <w:rFonts w:ascii="PMingLiU" w:eastAsia="PMingLiU" w:hAnsi="PMingLiU" w:cs="Arial"/>
          <w:noProof/>
          <w:lang w:eastAsia="zh-TW"/>
        </w:rPr>
      </w:pPr>
      <w:r w:rsidRPr="005B6B35">
        <w:rPr>
          <w:rFonts w:ascii="PMingLiU" w:eastAsia="PMingLiU" w:hAnsi="PMingLiU" w:cs="Arial" w:hint="eastAsia"/>
          <w:b/>
          <w:bCs/>
          <w:noProof/>
          <w:sz w:val="19"/>
          <w:szCs w:val="19"/>
          <w:lang w:eastAsia="zh-TW"/>
        </w:rPr>
        <w:t>注意：</w:t>
      </w:r>
      <w:r w:rsidRPr="005B6B35">
        <w:rPr>
          <w:rFonts w:ascii="PMingLiU" w:eastAsia="PMingLiU" w:hAnsi="PMingLiU" w:cs="Arial" w:hint="eastAsia"/>
          <w:noProof/>
          <w:sz w:val="19"/>
          <w:szCs w:val="19"/>
          <w:lang w:eastAsia="zh-TW"/>
        </w:rPr>
        <w:t>請使用本文件來幫助您的機構保持</w:t>
      </w:r>
      <w:r w:rsidR="00E51D1A">
        <w:rPr>
          <w:rFonts w:ascii="PMingLiU" w:eastAsia="SimSun" w:hAnsi="PMingLiU" w:cs="Arial" w:hint="eastAsia"/>
          <w:noProof/>
          <w:sz w:val="19"/>
          <w:szCs w:val="19"/>
          <w:lang w:eastAsia="zh-CN"/>
        </w:rPr>
        <w:t xml:space="preserve"> </w:t>
      </w:r>
      <w:r w:rsidR="00E51D1A">
        <w:rPr>
          <w:lang w:eastAsia="zh-TW"/>
        </w:rPr>
        <w:t xml:space="preserve">Active Managerial Control </w:t>
      </w:r>
      <w:r w:rsidR="00E51D1A">
        <w:rPr>
          <w:rFonts w:ascii="SimSun" w:eastAsia="SimSun" w:hAnsi="SimSun" w:hint="eastAsia"/>
          <w:lang w:eastAsia="zh-CN"/>
        </w:rPr>
        <w:t>（</w:t>
      </w:r>
      <w:r w:rsidR="00E51D1A">
        <w:rPr>
          <w:lang w:eastAsia="zh-TW"/>
        </w:rPr>
        <w:t>AMC</w:t>
      </w:r>
      <w:r w:rsidR="00E51D1A">
        <w:rPr>
          <w:rFonts w:ascii="SimSun" w:eastAsia="SimSun" w:hAnsi="SimSun" w:hint="eastAsia"/>
          <w:lang w:eastAsia="zh-CN"/>
        </w:rPr>
        <w:t>，</w:t>
      </w:r>
      <w:r w:rsidR="00E51D1A" w:rsidRPr="005B6B35">
        <w:rPr>
          <w:rFonts w:ascii="PMingLiU" w:eastAsia="PMingLiU" w:hAnsi="PMingLiU" w:cs="Arial" w:hint="eastAsia"/>
          <w:noProof/>
          <w:sz w:val="19"/>
          <w:szCs w:val="19"/>
          <w:lang w:eastAsia="zh-TW"/>
        </w:rPr>
        <w:t>主動管理控制</w:t>
      </w:r>
      <w:r w:rsidR="00E51D1A">
        <w:rPr>
          <w:rFonts w:ascii="SimSun" w:eastAsia="SimSun" w:hAnsi="SimSun" w:hint="eastAsia"/>
          <w:lang w:eastAsia="zh-CN"/>
        </w:rPr>
        <w:t>）</w:t>
      </w:r>
      <w:r w:rsidRPr="005B6B35">
        <w:rPr>
          <w:rFonts w:ascii="PMingLiU" w:eastAsia="PMingLiU" w:hAnsi="PMingLiU" w:cs="Arial" w:hint="eastAsia"/>
          <w:noProof/>
          <w:sz w:val="19"/>
          <w:szCs w:val="19"/>
          <w:lang w:eastAsia="zh-TW"/>
        </w:rPr>
        <w:t>。請務必與</w:t>
      </w:r>
      <w:hyperlink r:id="rId16" w:tgtFrame="_blank" w:tooltip="https://doh.wa.gov/community-and-environment/food/local-food-safety-contacts" w:history="1">
        <w:r w:rsidRPr="005B6B35">
          <w:rPr>
            <w:rFonts w:ascii="PMingLiU" w:eastAsia="PMingLiU" w:hAnsi="PMingLiU" w:cs="Arial" w:hint="eastAsia"/>
            <w:noProof/>
            <w:color w:val="4472C4" w:themeColor="accent5"/>
            <w:sz w:val="19"/>
            <w:szCs w:val="19"/>
            <w:u w:val="single"/>
            <w:lang w:eastAsia="zh-TW"/>
          </w:rPr>
          <w:t>當地衛生管轄部門</w:t>
        </w:r>
      </w:hyperlink>
      <w:r w:rsidRPr="005B6B35">
        <w:rPr>
          <w:rFonts w:ascii="PMingLiU" w:eastAsia="PMingLiU" w:hAnsi="PMingLiU" w:cs="Arial" w:hint="eastAsia"/>
          <w:noProof/>
          <w:sz w:val="19"/>
          <w:szCs w:val="19"/>
          <w:lang w:eastAsia="zh-TW"/>
        </w:rPr>
        <w:t>合作，以獲得任何必要的補充資訊或批准</w:t>
      </w:r>
      <w:r w:rsidRPr="005B6B35">
        <w:rPr>
          <w:rFonts w:ascii="PMingLiU" w:eastAsia="PMingLiU" w:hAnsi="PMingLiU" w:cs="Arial" w:hint="eastAsia"/>
          <w:lang w:eastAsia="zh-TW"/>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6D281A" w14:paraId="5DDF8C01" w14:textId="77777777" w:rsidTr="005D0138">
        <w:trPr>
          <w:trHeight w:val="288"/>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5B6B35" w:rsidRDefault="006D3703" w:rsidP="005E504D">
            <w:pPr>
              <w:ind w:left="-90"/>
              <w:jc w:val="center"/>
              <w:rPr>
                <w:rFonts w:ascii="PMingLiU" w:eastAsia="PMingLiU" w:hAnsi="PMingLiU" w:cs="Arial"/>
                <w:bCs/>
                <w:i/>
                <w:color w:val="FFFFFF"/>
                <w:sz w:val="22"/>
                <w:szCs w:val="22"/>
                <w:lang w:eastAsia="zh-TW"/>
              </w:rPr>
            </w:pPr>
            <w:r w:rsidRPr="005B6B35">
              <w:rPr>
                <w:rFonts w:ascii="PMingLiU" w:eastAsia="PMingLiU" w:hAnsi="PMingLiU" w:cs="Arial" w:hint="eastAsia"/>
                <w:b/>
                <w:bCs/>
                <w:color w:val="FFFFFF"/>
                <w:sz w:val="22"/>
                <w:szCs w:val="22"/>
                <w:lang w:eastAsia="zh-TW"/>
              </w:rPr>
              <w:t>第</w:t>
            </w:r>
            <w:r w:rsidRPr="005B6B35">
              <w:rPr>
                <w:rFonts w:ascii="PMingLiU" w:eastAsia="PMingLiU" w:hAnsi="PMingLiU" w:cs="Arial"/>
                <w:b/>
                <w:bCs/>
                <w:color w:val="FFFFFF"/>
                <w:sz w:val="22"/>
                <w:szCs w:val="22"/>
                <w:lang w:eastAsia="zh-TW"/>
              </w:rPr>
              <w:t xml:space="preserve"> 1 </w:t>
            </w:r>
            <w:r w:rsidRPr="005B6B35">
              <w:rPr>
                <w:rFonts w:ascii="PMingLiU" w:eastAsia="PMingLiU" w:hAnsi="PMingLiU" w:cs="Arial" w:hint="eastAsia"/>
                <w:b/>
                <w:bCs/>
                <w:color w:val="FFFFFF"/>
                <w:sz w:val="22"/>
                <w:szCs w:val="22"/>
                <w:lang w:eastAsia="zh-TW"/>
              </w:rPr>
              <w:t>部分：食品機構資訊</w:t>
            </w:r>
          </w:p>
        </w:tc>
      </w:tr>
      <w:tr w:rsidR="00EE25DB" w:rsidRPr="006D281A"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5B6B35" w:rsidRDefault="00887C95" w:rsidP="00214F0B">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機構名稱</w:t>
            </w:r>
          </w:p>
          <w:p w14:paraId="5DDF8C05" w14:textId="49461EFE" w:rsidR="001F2D47" w:rsidRPr="005B6B35" w:rsidRDefault="001F2D47" w:rsidP="00214F0B">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5B6B35" w:rsidRDefault="00887C95" w:rsidP="005227FF">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電話</w:t>
            </w:r>
          </w:p>
          <w:p w14:paraId="5DDF8C06" w14:textId="265E90F4" w:rsidR="001F2D47" w:rsidRPr="005B6B35" w:rsidRDefault="00CE187A" w:rsidP="005227FF">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r>
      <w:tr w:rsidR="005E72C7" w:rsidRPr="006D281A"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5B6B35" w:rsidRDefault="00887C95" w:rsidP="00214F0B">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街道（實際地址）</w:t>
            </w:r>
          </w:p>
          <w:p w14:paraId="5DDF8C08" w14:textId="46A66834" w:rsidR="001F2D47" w:rsidRPr="005B6B35" w:rsidRDefault="001F2D47" w:rsidP="00214F0B">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c>
          <w:tcPr>
            <w:tcW w:w="1938" w:type="dxa"/>
            <w:tcBorders>
              <w:bottom w:val="single" w:sz="4" w:space="0" w:color="auto"/>
            </w:tcBorders>
            <w:shd w:val="clear" w:color="auto" w:fill="auto"/>
          </w:tcPr>
          <w:p w14:paraId="23B2CB54" w14:textId="7DFBFED6" w:rsidR="005E72C7" w:rsidRPr="005B6B35" w:rsidRDefault="00887C95" w:rsidP="0081708E">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城市</w:t>
            </w:r>
          </w:p>
          <w:p w14:paraId="5DDF8C09" w14:textId="1D2F1FB2" w:rsidR="001F2D47" w:rsidRPr="005B6B35" w:rsidRDefault="001F2D47" w:rsidP="0081708E">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c>
          <w:tcPr>
            <w:tcW w:w="1212" w:type="dxa"/>
            <w:tcBorders>
              <w:bottom w:val="single" w:sz="4" w:space="0" w:color="auto"/>
            </w:tcBorders>
            <w:shd w:val="clear" w:color="auto" w:fill="auto"/>
          </w:tcPr>
          <w:p w14:paraId="2777C0DF" w14:textId="45E60932" w:rsidR="005E72C7" w:rsidRPr="005B6B35" w:rsidRDefault="00887C95" w:rsidP="0081708E">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郵遞區號</w:t>
            </w:r>
          </w:p>
          <w:p w14:paraId="5DDF8C0A" w14:textId="382F00CE" w:rsidR="001F2D47" w:rsidRPr="005B6B35" w:rsidRDefault="001F2D47" w:rsidP="0081708E">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5B6B35" w:rsidRDefault="00887C95" w:rsidP="005227FF">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電子郵件地址</w:t>
            </w:r>
          </w:p>
          <w:p w14:paraId="5DDF8C0B" w14:textId="52E73701" w:rsidR="001F2D47" w:rsidRPr="005B6B35" w:rsidRDefault="00624C83" w:rsidP="005227FF">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r>
      <w:tr w:rsidR="00A316BF" w:rsidRPr="006D281A"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5B6B35" w:rsidRDefault="00887C95">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連絡人姓名</w:t>
            </w:r>
          </w:p>
          <w:p w14:paraId="0043F1B7" w14:textId="313D44FB" w:rsidR="001F2D47" w:rsidRPr="005B6B35" w:rsidRDefault="001F2D47">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5B6B35" w:rsidRDefault="00887C95" w:rsidP="00A316BF">
            <w:pPr>
              <w:rPr>
                <w:rFonts w:ascii="PMingLiU" w:eastAsia="PMingLiU" w:hAnsi="PMingLiU" w:cs="Arial"/>
                <w:b/>
                <w:bCs/>
                <w:sz w:val="19"/>
                <w:szCs w:val="19"/>
              </w:rPr>
            </w:pPr>
            <w:r w:rsidRPr="005B6B35">
              <w:rPr>
                <w:rFonts w:ascii="PMingLiU" w:eastAsia="PMingLiU" w:hAnsi="PMingLiU" w:cs="Arial" w:hint="eastAsia"/>
                <w:b/>
                <w:bCs/>
                <w:sz w:val="19"/>
                <w:szCs w:val="19"/>
                <w:lang w:eastAsia="zh-TW"/>
              </w:rPr>
              <w:t>職務</w:t>
            </w:r>
            <w:r w:rsidRPr="005B6B35">
              <w:rPr>
                <w:rFonts w:ascii="PMingLiU" w:eastAsia="PMingLiU" w:hAnsi="PMingLiU" w:cs="Arial"/>
                <w:b/>
                <w:bCs/>
                <w:sz w:val="19"/>
                <w:szCs w:val="19"/>
                <w:lang w:eastAsia="zh-TW"/>
              </w:rPr>
              <w:t>/</w:t>
            </w:r>
            <w:r w:rsidRPr="005B6B35">
              <w:rPr>
                <w:rFonts w:ascii="PMingLiU" w:eastAsia="PMingLiU" w:hAnsi="PMingLiU" w:cs="Arial" w:hint="eastAsia"/>
                <w:b/>
                <w:bCs/>
                <w:sz w:val="19"/>
                <w:szCs w:val="19"/>
                <w:lang w:eastAsia="zh-TW"/>
              </w:rPr>
              <w:t>職位</w:t>
            </w:r>
          </w:p>
          <w:p w14:paraId="5DDF8C0F" w14:textId="291CE112" w:rsidR="001F2D47" w:rsidRPr="005B6B35" w:rsidRDefault="001F2D47" w:rsidP="00A316BF">
            <w:pPr>
              <w:rPr>
                <w:rFonts w:ascii="PMingLiU" w:eastAsia="PMingLiU" w:hAnsi="PMingLiU" w:cs="Arial"/>
                <w:b/>
                <w:bCs/>
                <w:sz w:val="19"/>
                <w:szCs w:val="19"/>
              </w:rPr>
            </w:pPr>
            <w:r w:rsidRPr="005B6B35">
              <w:rPr>
                <w:rFonts w:ascii="PMingLiU" w:eastAsia="PMingLiU" w:hAnsi="PMingLiU" w:cs="Arial"/>
                <w:sz w:val="19"/>
                <w:szCs w:val="19"/>
                <w:lang w:eastAsia="zh-TW"/>
              </w:rPr>
              <w:fldChar w:fldCharType="begin">
                <w:ffData>
                  <w:name w:val="Text1"/>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r>
      <w:tr w:rsidR="001601B6" w:rsidRPr="006D281A" w14:paraId="5DDF8C94" w14:textId="77777777" w:rsidTr="005D0138">
        <w:tblPrEx>
          <w:tblBorders>
            <w:top w:val="single" w:sz="12" w:space="0" w:color="auto"/>
            <w:left w:val="single" w:sz="12" w:space="0" w:color="auto"/>
            <w:bottom w:val="single" w:sz="12" w:space="0" w:color="auto"/>
            <w:right w:val="single" w:sz="12" w:space="0" w:color="auto"/>
          </w:tblBorders>
        </w:tblPrEx>
        <w:trPr>
          <w:trHeight w:val="288"/>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5B6B35" w:rsidRDefault="00D626E5" w:rsidP="00504E48">
            <w:pPr>
              <w:jc w:val="center"/>
              <w:rPr>
                <w:rFonts w:ascii="PMingLiU" w:eastAsia="PMingLiU" w:hAnsi="PMingLiU" w:cs="Arial"/>
                <w:b/>
                <w:color w:val="FFFFFF"/>
                <w:sz w:val="22"/>
                <w:szCs w:val="22"/>
                <w:lang w:eastAsia="zh-TW"/>
              </w:rPr>
            </w:pPr>
            <w:r w:rsidRPr="005B6B35">
              <w:rPr>
                <w:rFonts w:ascii="PMingLiU" w:eastAsia="PMingLiU" w:hAnsi="PMingLiU" w:cs="Arial" w:hint="eastAsia"/>
                <w:b/>
                <w:bCs/>
                <w:color w:val="FFFFFF"/>
                <w:sz w:val="22"/>
                <w:szCs w:val="22"/>
                <w:lang w:eastAsia="zh-TW"/>
              </w:rPr>
              <w:t>第</w:t>
            </w:r>
            <w:r w:rsidRPr="005B6B35">
              <w:rPr>
                <w:rFonts w:ascii="PMingLiU" w:eastAsia="PMingLiU" w:hAnsi="PMingLiU" w:cs="Arial"/>
                <w:b/>
                <w:bCs/>
                <w:color w:val="FFFFFF"/>
                <w:sz w:val="22"/>
                <w:szCs w:val="22"/>
                <w:lang w:eastAsia="zh-TW"/>
              </w:rPr>
              <w:t xml:space="preserve"> 2 </w:t>
            </w:r>
            <w:r w:rsidRPr="005B6B35">
              <w:rPr>
                <w:rFonts w:ascii="PMingLiU" w:eastAsia="PMingLiU" w:hAnsi="PMingLiU" w:cs="Arial" w:hint="eastAsia"/>
                <w:b/>
                <w:bCs/>
                <w:color w:val="FFFFFF"/>
                <w:sz w:val="22"/>
                <w:szCs w:val="22"/>
                <w:lang w:eastAsia="zh-TW"/>
              </w:rPr>
              <w:t>部分：為消費者自己擁有的盛裝容器重新填裝需要單獨且經批准的計劃</w:t>
            </w:r>
          </w:p>
        </w:tc>
        <w:tc>
          <w:tcPr>
            <w:tcW w:w="5780" w:type="dxa"/>
            <w:gridSpan w:val="3"/>
            <w:tcBorders>
              <w:top w:val="single" w:sz="12" w:space="0" w:color="auto"/>
              <w:bottom w:val="single" w:sz="8" w:space="0" w:color="auto"/>
            </w:tcBorders>
            <w:shd w:val="clear" w:color="auto" w:fill="085965"/>
            <w:vAlign w:val="center"/>
          </w:tcPr>
          <w:p w14:paraId="5DDF8C93" w14:textId="5B0BD2A8" w:rsidR="001601B6" w:rsidRPr="005B6B35" w:rsidRDefault="00D626E5" w:rsidP="003F0387">
            <w:pPr>
              <w:jc w:val="center"/>
              <w:rPr>
                <w:rFonts w:ascii="PMingLiU" w:eastAsia="PMingLiU" w:hAnsi="PMingLiU" w:cs="Arial"/>
                <w:b/>
                <w:bCs/>
                <w:smallCaps/>
                <w:color w:val="FFFFFF"/>
                <w:sz w:val="22"/>
                <w:szCs w:val="22"/>
                <w:lang w:eastAsia="zh-TW"/>
              </w:rPr>
            </w:pPr>
            <w:r w:rsidRPr="005B6B35">
              <w:rPr>
                <w:rFonts w:ascii="PMingLiU" w:eastAsia="PMingLiU" w:hAnsi="PMingLiU" w:cs="Arial" w:hint="eastAsia"/>
                <w:b/>
                <w:bCs/>
                <w:color w:val="FFFFFF"/>
                <w:sz w:val="22"/>
                <w:szCs w:val="22"/>
                <w:lang w:eastAsia="zh-TW"/>
              </w:rPr>
              <w:t>第</w:t>
            </w:r>
            <w:r w:rsidRPr="005B6B35">
              <w:rPr>
                <w:rFonts w:ascii="PMingLiU" w:eastAsia="PMingLiU" w:hAnsi="PMingLiU" w:cs="Arial"/>
                <w:b/>
                <w:bCs/>
                <w:color w:val="FFFFFF"/>
                <w:sz w:val="22"/>
                <w:szCs w:val="22"/>
                <w:lang w:eastAsia="zh-TW"/>
              </w:rPr>
              <w:t xml:space="preserve"> 3 </w:t>
            </w:r>
            <w:r w:rsidRPr="005B6B35">
              <w:rPr>
                <w:rFonts w:ascii="PMingLiU" w:eastAsia="PMingLiU" w:hAnsi="PMingLiU" w:cs="Arial" w:hint="eastAsia"/>
                <w:b/>
                <w:bCs/>
                <w:color w:val="FFFFFF"/>
                <w:sz w:val="22"/>
                <w:szCs w:val="22"/>
                <w:lang w:eastAsia="zh-TW"/>
              </w:rPr>
              <w:t>部分：重新填裝必須遵循準則，但</w:t>
            </w:r>
            <w:r w:rsidRPr="005B6B35">
              <w:rPr>
                <w:rFonts w:ascii="PMingLiU" w:eastAsia="PMingLiU" w:hAnsi="PMingLiU" w:cs="Arial"/>
                <w:b/>
                <w:bCs/>
                <w:color w:val="FFFFFF"/>
                <w:sz w:val="22"/>
                <w:szCs w:val="22"/>
                <w:lang w:eastAsia="zh-TW"/>
              </w:rPr>
              <w:t xml:space="preserve"> </w:t>
            </w:r>
            <w:r w:rsidRPr="005B6B35">
              <w:rPr>
                <w:rFonts w:ascii="PMingLiU" w:eastAsia="PMingLiU" w:hAnsi="PMingLiU" w:cs="Arial"/>
                <w:color w:val="FFFFFF"/>
                <w:sz w:val="22"/>
                <w:szCs w:val="22"/>
                <w:lang w:eastAsia="zh-TW"/>
              </w:rPr>
              <w:br/>
            </w:r>
            <w:r w:rsidRPr="005B6B35">
              <w:rPr>
                <w:rFonts w:ascii="PMingLiU" w:eastAsia="PMingLiU" w:hAnsi="PMingLiU" w:cs="Arial" w:hint="eastAsia"/>
                <w:b/>
                <w:bCs/>
                <w:color w:val="FFFFFF"/>
                <w:sz w:val="22"/>
                <w:szCs w:val="22"/>
                <w:lang w:eastAsia="zh-TW"/>
              </w:rPr>
              <w:t>不要求單獨且經批准的計劃</w:t>
            </w:r>
            <w:r w:rsidRPr="005B6B35">
              <w:rPr>
                <w:rFonts w:ascii="PMingLiU" w:eastAsia="PMingLiU" w:hAnsi="PMingLiU" w:cs="Arial"/>
                <w:b/>
                <w:bCs/>
                <w:color w:val="FFFFFF"/>
                <w:sz w:val="22"/>
                <w:szCs w:val="22"/>
                <w:lang w:eastAsia="zh-TW"/>
              </w:rPr>
              <w:t xml:space="preserve"> </w:t>
            </w:r>
          </w:p>
        </w:tc>
      </w:tr>
      <w:tr w:rsidR="00604E68" w:rsidRPr="006D281A" w14:paraId="7BD5B648" w14:textId="77777777" w:rsidTr="005B6B3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5293"/>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5B6B35" w:rsidRDefault="00AE7C74" w:rsidP="00CE187A">
            <w:pPr>
              <w:pStyle w:val="ListParagraph"/>
              <w:spacing w:before="120"/>
              <w:ind w:left="0"/>
              <w:contextualSpacing w:val="0"/>
              <w:rPr>
                <w:rFonts w:ascii="PMingLiU" w:eastAsia="PMingLiU" w:hAnsi="PMingLiU" w:cs="Arial"/>
                <w:bCs/>
                <w:sz w:val="19"/>
                <w:szCs w:val="19"/>
                <w:lang w:eastAsia="zh-TW"/>
              </w:rPr>
            </w:pPr>
            <w:r w:rsidRPr="005B6B35">
              <w:rPr>
                <w:rFonts w:ascii="PMingLiU" w:eastAsia="PMingLiU" w:hAnsi="PMingLiU" w:cs="Arial"/>
                <w:sz w:val="19"/>
                <w:szCs w:val="19"/>
                <w:lang w:eastAsia="zh-TW"/>
              </w:rPr>
              <w:t>*</w:t>
            </w:r>
            <w:r w:rsidRPr="005B6B35">
              <w:rPr>
                <w:rFonts w:ascii="PMingLiU" w:eastAsia="PMingLiU" w:hAnsi="PMingLiU" w:cs="Arial" w:hint="eastAsia"/>
                <w:sz w:val="19"/>
                <w:szCs w:val="19"/>
                <w:lang w:eastAsia="zh-TW"/>
              </w:rPr>
              <w:t>為各被選中的選項完成第</w:t>
            </w:r>
            <w:r w:rsidRPr="005B6B35">
              <w:rPr>
                <w:rFonts w:ascii="PMingLiU" w:eastAsia="PMingLiU" w:hAnsi="PMingLiU" w:cs="Arial"/>
                <w:sz w:val="19"/>
                <w:szCs w:val="19"/>
                <w:lang w:eastAsia="zh-TW"/>
              </w:rPr>
              <w:t xml:space="preserve"> 4 </w:t>
            </w:r>
            <w:r w:rsidRPr="005B6B35">
              <w:rPr>
                <w:rFonts w:ascii="PMingLiU" w:eastAsia="PMingLiU" w:hAnsi="PMingLiU" w:cs="Arial" w:hint="eastAsia"/>
                <w:sz w:val="19"/>
                <w:szCs w:val="19"/>
                <w:lang w:eastAsia="zh-TW"/>
              </w:rPr>
              <w:t>部分。</w:t>
            </w:r>
          </w:p>
          <w:p w14:paraId="3855B033" w14:textId="4C68795E" w:rsidR="00604E68" w:rsidRPr="005B6B35" w:rsidRDefault="00604E68" w:rsidP="00CE187A">
            <w:pPr>
              <w:pStyle w:val="ListParagraph"/>
              <w:spacing w:before="120"/>
              <w:ind w:left="0"/>
              <w:contextualSpacing w:val="0"/>
              <w:rPr>
                <w:rFonts w:ascii="PMingLiU" w:eastAsia="PMingLiU" w:hAnsi="PMingLiU"/>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b/>
                <w:bCs/>
                <w:sz w:val="19"/>
                <w:szCs w:val="19"/>
                <w:lang w:eastAsia="zh-TW"/>
              </w:rPr>
              <w:t>選擇</w:t>
            </w:r>
            <w:r w:rsidRPr="005B6B35">
              <w:rPr>
                <w:rFonts w:ascii="PMingLiU" w:eastAsia="PMingLiU" w:hAnsi="PMingLiU" w:cs="Arial"/>
                <w:b/>
                <w:bCs/>
                <w:sz w:val="19"/>
                <w:szCs w:val="19"/>
                <w:lang w:eastAsia="zh-TW"/>
              </w:rPr>
              <w:t xml:space="preserve"> 1</w:t>
            </w:r>
            <w:r w:rsidRPr="005B6B35">
              <w:rPr>
                <w:rFonts w:ascii="PMingLiU" w:eastAsia="PMingLiU" w:hAnsi="PMingLiU" w:cs="Arial" w:hint="eastAsia"/>
                <w:b/>
                <w:bCs/>
                <w:sz w:val="19"/>
                <w:szCs w:val="19"/>
                <w:lang w:eastAsia="zh-TW"/>
              </w:rPr>
              <w:t>：非即食食品或包裝食品</w:t>
            </w:r>
            <w:r w:rsidRPr="005B6B35">
              <w:rPr>
                <w:rFonts w:ascii="PMingLiU" w:eastAsia="PMingLiU" w:hAnsi="PMingLiU" w:cs="Arial"/>
                <w:b/>
                <w:bCs/>
                <w:sz w:val="19"/>
                <w:szCs w:val="19"/>
                <w:lang w:eastAsia="zh-TW"/>
              </w:rPr>
              <w:t>*</w:t>
            </w:r>
          </w:p>
          <w:p w14:paraId="4A5559E9" w14:textId="70EE618D"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非即食散裝食品（如乾米、未煮熟的麵條、未煮熟的豆類）。</w:t>
            </w:r>
          </w:p>
          <w:p w14:paraId="47672120" w14:textId="04215A3C"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非即食產品（如整個未清洗的水果和蔬菜）。</w:t>
            </w:r>
          </w:p>
          <w:p w14:paraId="5A6EAE87" w14:textId="0E8F5497"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有包裝或包裹著的食品（如袋裝沙拉混合物）。</w:t>
            </w:r>
          </w:p>
          <w:p w14:paraId="632A4C14" w14:textId="77777777" w:rsidR="00604E68" w:rsidRPr="005B6B35" w:rsidRDefault="00604E68" w:rsidP="00CE187A">
            <w:pPr>
              <w:pStyle w:val="ListParagraph"/>
              <w:spacing w:before="240"/>
              <w:ind w:left="58"/>
              <w:contextualSpacing w:val="0"/>
              <w:rPr>
                <w:rFonts w:ascii="PMingLiU" w:eastAsia="PMingLiU" w:hAnsi="PMingLiU"/>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b/>
                <w:bCs/>
                <w:sz w:val="19"/>
                <w:szCs w:val="19"/>
                <w:lang w:eastAsia="zh-TW"/>
              </w:rPr>
              <w:t>選擇</w:t>
            </w:r>
            <w:r w:rsidRPr="005B6B35">
              <w:rPr>
                <w:rFonts w:ascii="PMingLiU" w:eastAsia="PMingLiU" w:hAnsi="PMingLiU" w:cs="Arial"/>
                <w:b/>
                <w:bCs/>
                <w:sz w:val="19"/>
                <w:szCs w:val="19"/>
                <w:lang w:eastAsia="zh-TW"/>
              </w:rPr>
              <w:t xml:space="preserve"> 2</w:t>
            </w:r>
            <w:r w:rsidRPr="005B6B35">
              <w:rPr>
                <w:rFonts w:ascii="PMingLiU" w:eastAsia="PMingLiU" w:hAnsi="PMingLiU" w:cs="Arial" w:hint="eastAsia"/>
                <w:b/>
                <w:bCs/>
                <w:sz w:val="19"/>
                <w:szCs w:val="19"/>
                <w:lang w:eastAsia="zh-TW"/>
              </w:rPr>
              <w:t>：保護性分配器中的即食食品</w:t>
            </w:r>
            <w:r w:rsidRPr="005B6B35">
              <w:rPr>
                <w:rFonts w:ascii="PMingLiU" w:eastAsia="PMingLiU" w:hAnsi="PMingLiU" w:cs="Arial"/>
                <w:b/>
                <w:bCs/>
                <w:sz w:val="19"/>
                <w:szCs w:val="19"/>
                <w:lang w:eastAsia="zh-TW"/>
              </w:rPr>
              <w:t>*</w:t>
            </w:r>
          </w:p>
          <w:p w14:paraId="68B58FB4" w14:textId="1D37D7C1"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無包裝的即食食品（如燕麥片、蜂蜜、調料）。</w:t>
            </w:r>
          </w:p>
          <w:p w14:paraId="1856D093" w14:textId="439ED566"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hint="eastAsia"/>
                <w:sz w:val="19"/>
                <w:szCs w:val="19"/>
                <w:lang w:eastAsia="zh-TW"/>
              </w:rPr>
              <w:t>透過重力流或其他槽式輸送系統進行分配，可以保護散裝食品供應不受意外污染。</w:t>
            </w:r>
          </w:p>
          <w:p w14:paraId="558C4542" w14:textId="77777777" w:rsidR="00604E68" w:rsidRPr="005B6B35" w:rsidRDefault="00604E68" w:rsidP="00CE187A">
            <w:pPr>
              <w:pStyle w:val="ListParagraph"/>
              <w:spacing w:before="240"/>
              <w:ind w:left="0"/>
              <w:contextualSpacing w:val="0"/>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b/>
                <w:bCs/>
                <w:sz w:val="19"/>
                <w:szCs w:val="19"/>
                <w:lang w:eastAsia="zh-TW"/>
              </w:rPr>
              <w:t>選擇</w:t>
            </w:r>
            <w:r w:rsidRPr="005B6B35">
              <w:rPr>
                <w:rFonts w:ascii="PMingLiU" w:eastAsia="PMingLiU" w:hAnsi="PMingLiU"/>
                <w:b/>
                <w:bCs/>
                <w:sz w:val="19"/>
                <w:szCs w:val="19"/>
                <w:lang w:eastAsia="zh-TW"/>
              </w:rPr>
              <w:t xml:space="preserve"> 3</w:t>
            </w:r>
            <w:r w:rsidRPr="005B6B35">
              <w:rPr>
                <w:rFonts w:ascii="PMingLiU" w:eastAsia="PMingLiU" w:hAnsi="PMingLiU" w:hint="eastAsia"/>
                <w:b/>
                <w:bCs/>
                <w:sz w:val="19"/>
                <w:szCs w:val="19"/>
                <w:lang w:eastAsia="zh-TW"/>
              </w:rPr>
              <w:t>：開放式盛裝容器中的即食食品</w:t>
            </w:r>
            <w:r w:rsidRPr="005B6B35">
              <w:rPr>
                <w:rFonts w:ascii="PMingLiU" w:eastAsia="PMingLiU" w:hAnsi="PMingLiU"/>
                <w:b/>
                <w:bCs/>
                <w:sz w:val="19"/>
                <w:szCs w:val="19"/>
                <w:lang w:eastAsia="zh-TW"/>
              </w:rPr>
              <w:t>*</w:t>
            </w:r>
          </w:p>
          <w:p w14:paraId="0149D51D" w14:textId="3F6D7DAD"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hint="eastAsia"/>
                <w:sz w:val="19"/>
                <w:szCs w:val="19"/>
                <w:lang w:eastAsia="zh-TW"/>
              </w:rPr>
              <w:t>在開放式盛裝容器中的無包裝即食食品（如熟食櫃檯、沙拉吧、帶勺子的散裝食品箱）。</w:t>
            </w:r>
          </w:p>
          <w:p w14:paraId="56AA5756" w14:textId="667B2498" w:rsidR="00604E68" w:rsidRPr="005B6B35" w:rsidRDefault="00604E68" w:rsidP="00CE187A">
            <w:pPr>
              <w:pStyle w:val="ListParagraph"/>
              <w:numPr>
                <w:ilvl w:val="0"/>
                <w:numId w:val="29"/>
              </w:numPr>
              <w:spacing w:before="40"/>
              <w:ind w:left="576" w:hanging="288"/>
              <w:rPr>
                <w:rFonts w:ascii="PMingLiU" w:eastAsia="PMingLiU" w:hAnsi="PMingLiU" w:cs="Arial"/>
                <w:bCs/>
                <w:sz w:val="19"/>
                <w:szCs w:val="19"/>
                <w:lang w:eastAsia="zh-TW"/>
              </w:rPr>
            </w:pPr>
            <w:r w:rsidRPr="005B6B35">
              <w:rPr>
                <w:rFonts w:ascii="PMingLiU" w:eastAsia="PMingLiU" w:hAnsi="PMingLiU" w:hint="eastAsia"/>
                <w:sz w:val="19"/>
                <w:szCs w:val="19"/>
                <w:lang w:eastAsia="zh-TW"/>
              </w:rPr>
              <w:t>只有食品工人可以為消費者自己擁有的盛裝容器重新填裝非分配器中盛裝的無包裝即食食品。</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5B6B35" w:rsidRDefault="00AE7C74" w:rsidP="00CE187A">
            <w:pPr>
              <w:tabs>
                <w:tab w:val="left" w:pos="292"/>
              </w:tabs>
              <w:spacing w:before="120"/>
              <w:rPr>
                <w:rFonts w:ascii="PMingLiU" w:eastAsia="PMingLiU" w:hAnsi="PMingLiU" w:cs="Arial"/>
                <w:bCs/>
                <w:sz w:val="19"/>
                <w:szCs w:val="19"/>
                <w:lang w:eastAsia="zh-TW"/>
              </w:rPr>
            </w:pPr>
            <w:r w:rsidRPr="005B6B35">
              <w:rPr>
                <w:rFonts w:ascii="PMingLiU" w:eastAsia="PMingLiU" w:hAnsi="PMingLiU" w:cs="Arial" w:hint="eastAsia"/>
                <w:sz w:val="19"/>
                <w:szCs w:val="19"/>
                <w:lang w:eastAsia="zh-TW"/>
              </w:rPr>
              <w:t>勾選您的設施中所使用的各額外過程。</w:t>
            </w:r>
          </w:p>
          <w:p w14:paraId="05F6AD94" w14:textId="0A1A7CAB" w:rsidR="00604E68" w:rsidRPr="005B6B35" w:rsidRDefault="00604E68" w:rsidP="00CE187A">
            <w:pPr>
              <w:tabs>
                <w:tab w:val="left" w:pos="292"/>
              </w:tabs>
              <w:spacing w:before="120"/>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b/>
                <w:bCs/>
                <w:sz w:val="19"/>
                <w:szCs w:val="19"/>
                <w:lang w:eastAsia="zh-TW"/>
              </w:rPr>
              <w:t>用於食品加工廠重新填裝的盛裝容器</w:t>
            </w:r>
          </w:p>
          <w:p w14:paraId="636DAFC0" w14:textId="71DBB708" w:rsidR="00604E68" w:rsidRPr="005B6B35" w:rsidRDefault="00604E68" w:rsidP="00CE187A">
            <w:pPr>
              <w:pStyle w:val="ListParagraph"/>
              <w:numPr>
                <w:ilvl w:val="0"/>
                <w:numId w:val="29"/>
              </w:numPr>
              <w:spacing w:before="40"/>
              <w:ind w:left="576" w:hanging="288"/>
              <w:contextualSpacing w:val="0"/>
              <w:rPr>
                <w:rFonts w:ascii="PMingLiU" w:eastAsia="PMingLiU" w:hAnsi="PMingLiU" w:cs="Arial"/>
                <w:bCs/>
                <w:sz w:val="19"/>
                <w:szCs w:val="19"/>
                <w:lang w:eastAsia="zh-TW"/>
              </w:rPr>
            </w:pPr>
            <w:r w:rsidRPr="005B6B35">
              <w:rPr>
                <w:rFonts w:ascii="PMingLiU" w:eastAsia="PMingLiU" w:hAnsi="PMingLiU" w:cs="Arial" w:hint="eastAsia"/>
                <w:sz w:val="19"/>
                <w:szCs w:val="19"/>
                <w:lang w:eastAsia="zh-TW"/>
              </w:rPr>
              <w:t>空盛裝容器的收集裝置和區域，不得吸引害蟲或造成滋擾。</w:t>
            </w:r>
          </w:p>
          <w:p w14:paraId="01FC404E" w14:textId="531A699C" w:rsidR="00604E68" w:rsidRPr="005B6B35" w:rsidRDefault="00604E68" w:rsidP="00CE187A">
            <w:pPr>
              <w:tabs>
                <w:tab w:val="left" w:pos="292"/>
              </w:tabs>
              <w:spacing w:before="120"/>
              <w:ind w:left="274" w:hanging="274"/>
              <w:rPr>
                <w:rFonts w:ascii="PMingLiU" w:eastAsia="PMingLiU" w:hAnsi="PMingLiU" w:cs="Arial"/>
                <w:b/>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b/>
                <w:bCs/>
                <w:sz w:val="19"/>
                <w:szCs w:val="19"/>
                <w:lang w:eastAsia="zh-TW"/>
              </w:rPr>
              <w:t>在自動售水站重新填裝的盛裝容器</w:t>
            </w:r>
          </w:p>
          <w:p w14:paraId="453BA4DC" w14:textId="39C84C07" w:rsidR="00604E68" w:rsidRPr="005B6B35" w:rsidRDefault="00604E68" w:rsidP="00CE187A">
            <w:pPr>
              <w:pStyle w:val="ListParagraph"/>
              <w:numPr>
                <w:ilvl w:val="0"/>
                <w:numId w:val="29"/>
              </w:numPr>
              <w:spacing w:before="40"/>
              <w:ind w:left="619" w:hanging="317"/>
              <w:contextualSpacing w:val="0"/>
              <w:rPr>
                <w:rFonts w:ascii="PMingLiU" w:eastAsia="PMingLiU" w:hAnsi="PMingLiU" w:cs="Arial"/>
                <w:bCs/>
                <w:sz w:val="19"/>
                <w:szCs w:val="19"/>
                <w:lang w:eastAsia="zh-TW"/>
              </w:rPr>
            </w:pPr>
            <w:r w:rsidRPr="005B6B35">
              <w:rPr>
                <w:rFonts w:ascii="PMingLiU" w:eastAsia="PMingLiU" w:hAnsi="PMingLiU" w:cs="Arial" w:hint="eastAsia"/>
                <w:sz w:val="19"/>
                <w:szCs w:val="19"/>
                <w:lang w:eastAsia="zh-TW"/>
              </w:rPr>
              <w:t>任何消費者自己擁有的盛裝容器均可以由消費者在自動售水站重新填裝。</w:t>
            </w:r>
          </w:p>
          <w:p w14:paraId="1C30726E" w14:textId="77777777" w:rsidR="00604E68" w:rsidRPr="005B6B35" w:rsidRDefault="00604E68" w:rsidP="00CE187A">
            <w:pPr>
              <w:tabs>
                <w:tab w:val="left" w:pos="297"/>
              </w:tabs>
              <w:spacing w:before="120"/>
              <w:ind w:left="274" w:hanging="274"/>
              <w:rPr>
                <w:rFonts w:ascii="PMingLiU" w:eastAsia="PMingLiU" w:hAnsi="PMingLiU" w:cs="Arial"/>
                <w:b/>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b/>
                <w:bCs/>
                <w:sz w:val="19"/>
                <w:szCs w:val="19"/>
                <w:lang w:eastAsia="zh-TW"/>
              </w:rPr>
              <w:t>消費者自己擁有的飲料盛裝容器</w:t>
            </w:r>
          </w:p>
          <w:p w14:paraId="09A29CAA" w14:textId="750EF62C" w:rsidR="00604E68" w:rsidRPr="005B6B35" w:rsidRDefault="00604E68" w:rsidP="00CE187A">
            <w:pPr>
              <w:pStyle w:val="ListParagraph"/>
              <w:numPr>
                <w:ilvl w:val="0"/>
                <w:numId w:val="29"/>
              </w:numPr>
              <w:spacing w:before="40"/>
              <w:ind w:left="576" w:hanging="288"/>
              <w:contextualSpacing w:val="0"/>
              <w:rPr>
                <w:rFonts w:ascii="PMingLiU" w:eastAsia="PMingLiU" w:hAnsi="PMingLiU" w:cs="Arial"/>
                <w:bCs/>
                <w:sz w:val="19"/>
                <w:szCs w:val="19"/>
                <w:lang w:eastAsia="zh-TW"/>
              </w:rPr>
            </w:pPr>
            <w:r w:rsidRPr="005B6B35">
              <w:rPr>
                <w:rFonts w:ascii="PMingLiU" w:eastAsia="PMingLiU" w:hAnsi="PMingLiU" w:cs="Arial" w:hint="eastAsia"/>
                <w:sz w:val="19"/>
                <w:szCs w:val="19"/>
                <w:lang w:eastAsia="zh-TW"/>
              </w:rPr>
              <w:t>盛裝容器只為所有者重新填裝飲料。</w:t>
            </w:r>
          </w:p>
          <w:p w14:paraId="3E60C9CC" w14:textId="72EDC3CA"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盛裝容器的設計旨在便於清潔。</w:t>
            </w:r>
          </w:p>
          <w:p w14:paraId="222A7F1D" w14:textId="32A99FCB"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cs="Arial" w:hint="eastAsia"/>
                <w:sz w:val="19"/>
                <w:szCs w:val="19"/>
                <w:lang w:eastAsia="zh-TW"/>
              </w:rPr>
              <w:t>盛裝容器可以在食品機構使用新鮮流動的熱水進行沖洗。</w:t>
            </w:r>
          </w:p>
          <w:p w14:paraId="535B3381" w14:textId="1B2E116C" w:rsidR="00604E68" w:rsidRPr="005B6B35" w:rsidRDefault="00604E68" w:rsidP="00CE187A">
            <w:pPr>
              <w:pStyle w:val="ListParagraph"/>
              <w:numPr>
                <w:ilvl w:val="0"/>
                <w:numId w:val="29"/>
              </w:numPr>
              <w:spacing w:before="40"/>
              <w:ind w:left="576" w:hanging="288"/>
              <w:contextualSpacing w:val="0"/>
              <w:rPr>
                <w:rFonts w:ascii="PMingLiU" w:eastAsia="PMingLiU" w:hAnsi="PMingLiU" w:cs="Arial"/>
                <w:bCs/>
                <w:sz w:val="19"/>
                <w:szCs w:val="19"/>
                <w:lang w:eastAsia="zh-TW"/>
              </w:rPr>
            </w:pPr>
            <w:r w:rsidRPr="005B6B35">
              <w:rPr>
                <w:rFonts w:ascii="PMingLiU" w:eastAsia="PMingLiU" w:hAnsi="PMingLiU" w:cs="Arial" w:hint="eastAsia"/>
                <w:sz w:val="19"/>
                <w:szCs w:val="19"/>
                <w:lang w:eastAsia="zh-TW"/>
              </w:rPr>
              <w:t>如果使用的是可以防止污染的分配系統（例如噴泉飲料機），則應由員工或容器所有者對盛裝容器進行重新填裝。</w:t>
            </w:r>
          </w:p>
          <w:p w14:paraId="6CD3D000" w14:textId="7A217CF5" w:rsidR="00604E68" w:rsidRPr="005B6B35" w:rsidRDefault="00604E68" w:rsidP="00CE187A">
            <w:pPr>
              <w:tabs>
                <w:tab w:val="left" w:pos="285"/>
              </w:tabs>
              <w:spacing w:before="120"/>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b/>
                <w:bCs/>
                <w:sz w:val="19"/>
                <w:szCs w:val="19"/>
                <w:lang w:eastAsia="zh-TW"/>
              </w:rPr>
              <w:t>食品機構所提供的容器，供食品機構重新填裝和清洗</w:t>
            </w:r>
          </w:p>
          <w:p w14:paraId="14DF7EAC" w14:textId="14BF9649"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hint="eastAsia"/>
                <w:sz w:val="19"/>
                <w:szCs w:val="19"/>
                <w:lang w:eastAsia="zh-TW"/>
              </w:rPr>
              <w:t>盛裝容器的設計必須適合重複使用</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br/>
            </w:r>
            <w:r w:rsidRPr="005B6B35">
              <w:rPr>
                <w:rFonts w:ascii="PMingLiU" w:eastAsia="PMingLiU" w:hAnsi="PMingLiU" w:hint="eastAsia"/>
                <w:sz w:val="19"/>
                <w:szCs w:val="19"/>
                <w:lang w:eastAsia="zh-TW"/>
              </w:rPr>
              <w:t>（並非一次性使用</w:t>
            </w:r>
            <w:r w:rsidRPr="005B6B35">
              <w:rPr>
                <w:rFonts w:ascii="PMingLiU" w:eastAsia="PMingLiU" w:hAnsi="PMingLiU"/>
                <w:sz w:val="19"/>
                <w:szCs w:val="19"/>
                <w:lang w:eastAsia="zh-TW"/>
              </w:rPr>
              <w:t>/</w:t>
            </w:r>
            <w:r w:rsidRPr="005B6B35">
              <w:rPr>
                <w:rFonts w:ascii="PMingLiU" w:eastAsia="PMingLiU" w:hAnsi="PMingLiU" w:hint="eastAsia"/>
                <w:sz w:val="19"/>
                <w:szCs w:val="19"/>
                <w:lang w:eastAsia="zh-TW"/>
              </w:rPr>
              <w:t>一次性的）。</w:t>
            </w:r>
          </w:p>
          <w:p w14:paraId="669A538B" w14:textId="14F52D8A"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hint="eastAsia"/>
                <w:sz w:val="19"/>
                <w:szCs w:val="19"/>
                <w:lang w:eastAsia="zh-TW"/>
              </w:rPr>
              <w:t>盛裝容器必須在食品機構清洗、漂洗和消毒後才可以重新填裝。</w:t>
            </w:r>
          </w:p>
          <w:p w14:paraId="5FE55409" w14:textId="1CE0B165" w:rsidR="00604E68" w:rsidRPr="005B6B35" w:rsidRDefault="00604E68" w:rsidP="00CE187A">
            <w:pPr>
              <w:pStyle w:val="ListParagraph"/>
              <w:numPr>
                <w:ilvl w:val="0"/>
                <w:numId w:val="29"/>
              </w:numPr>
              <w:spacing w:before="40"/>
              <w:ind w:left="576" w:hanging="288"/>
              <w:contextualSpacing w:val="0"/>
              <w:rPr>
                <w:rFonts w:ascii="PMingLiU" w:eastAsia="PMingLiU" w:hAnsi="PMingLiU"/>
                <w:sz w:val="19"/>
                <w:szCs w:val="19"/>
                <w:lang w:eastAsia="zh-TW"/>
              </w:rPr>
            </w:pPr>
            <w:r w:rsidRPr="005B6B35">
              <w:rPr>
                <w:rFonts w:ascii="PMingLiU" w:eastAsia="PMingLiU" w:hAnsi="PMingLiU" w:hint="eastAsia"/>
                <w:sz w:val="19"/>
                <w:szCs w:val="19"/>
                <w:lang w:eastAsia="zh-TW"/>
              </w:rPr>
              <w:t>盛裝容器可以重新填裝任何食品。</w:t>
            </w:r>
          </w:p>
        </w:tc>
      </w:tr>
      <w:tr w:rsidR="00760B4F" w:rsidRPr="006D281A" w14:paraId="24A6B0DA" w14:textId="77777777" w:rsidTr="005D013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5B6B35" w:rsidRDefault="000D352F" w:rsidP="00760B4F">
            <w:pPr>
              <w:jc w:val="center"/>
              <w:rPr>
                <w:rFonts w:ascii="PMingLiU" w:eastAsia="PMingLiU" w:hAnsi="PMingLiU" w:cs="Arial"/>
                <w:b/>
                <w:bCs/>
                <w:color w:val="FFFFFF"/>
                <w:sz w:val="22"/>
                <w:szCs w:val="22"/>
                <w:lang w:eastAsia="zh-TW"/>
              </w:rPr>
            </w:pPr>
            <w:r w:rsidRPr="005B6B35">
              <w:rPr>
                <w:rFonts w:ascii="PMingLiU" w:eastAsia="PMingLiU" w:hAnsi="PMingLiU" w:cs="Arial" w:hint="eastAsia"/>
                <w:b/>
                <w:bCs/>
                <w:color w:val="FFFFFF" w:themeColor="background1"/>
                <w:sz w:val="22"/>
                <w:szCs w:val="22"/>
                <w:lang w:eastAsia="zh-TW"/>
              </w:rPr>
              <w:t>第</w:t>
            </w:r>
            <w:r w:rsidRPr="005B6B35">
              <w:rPr>
                <w:rFonts w:ascii="PMingLiU" w:eastAsia="PMingLiU" w:hAnsi="PMingLiU" w:cs="Arial"/>
                <w:b/>
                <w:bCs/>
                <w:color w:val="FFFFFF" w:themeColor="background1"/>
                <w:sz w:val="22"/>
                <w:szCs w:val="22"/>
                <w:lang w:eastAsia="zh-TW"/>
              </w:rPr>
              <w:t xml:space="preserve"> 4 </w:t>
            </w:r>
            <w:r w:rsidRPr="005B6B35">
              <w:rPr>
                <w:rFonts w:ascii="PMingLiU" w:eastAsia="PMingLiU" w:hAnsi="PMingLiU" w:cs="Arial" w:hint="eastAsia"/>
                <w:b/>
                <w:bCs/>
                <w:color w:val="FFFFFF" w:themeColor="background1"/>
                <w:sz w:val="22"/>
                <w:szCs w:val="22"/>
                <w:lang w:eastAsia="zh-TW"/>
              </w:rPr>
              <w:t>部分：申請提交核對清單</w:t>
            </w:r>
          </w:p>
        </w:tc>
      </w:tr>
      <w:tr w:rsidR="00760B4F" w:rsidRPr="006D281A"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71C3BCE9" w:rsidR="00760B4F" w:rsidRPr="005B6B35" w:rsidRDefault="00BE20A1" w:rsidP="00760B4F">
            <w:pPr>
              <w:jc w:val="center"/>
              <w:rPr>
                <w:rFonts w:ascii="PMingLiU" w:eastAsia="PMingLiU" w:hAnsi="PMingLiU" w:cs="Arial"/>
                <w:b/>
                <w:bCs/>
                <w:smallCaps/>
                <w:color w:val="FFFFFF" w:themeColor="background1"/>
              </w:rPr>
            </w:pPr>
            <w:r>
              <w:rPr>
                <w:rFonts w:ascii="Cambria" w:eastAsia="PMingLiU" w:hAnsi="Cambria" w:cs="Cambria"/>
                <w:b/>
                <w:bCs/>
                <w:lang w:eastAsia="zh-TW"/>
              </w:rPr>
              <w:sym w:font="Wingdings" w:char="F0FC"/>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5B6B35" w:rsidRDefault="00AB0681" w:rsidP="00760B4F">
            <w:pPr>
              <w:rPr>
                <w:rFonts w:ascii="PMingLiU" w:eastAsia="PMingLiU" w:hAnsi="PMingLiU" w:cs="Arial"/>
                <w:b/>
                <w:bCs/>
                <w:smallCaps/>
                <w:lang w:eastAsia="zh-TW"/>
              </w:rPr>
            </w:pPr>
            <w:r w:rsidRPr="005B6B35">
              <w:rPr>
                <w:rFonts w:ascii="PMingLiU" w:eastAsia="PMingLiU" w:hAnsi="PMingLiU" w:hint="eastAsia"/>
                <w:b/>
                <w:bCs/>
                <w:sz w:val="19"/>
                <w:szCs w:val="19"/>
                <w:lang w:eastAsia="zh-TW"/>
              </w:rPr>
              <w:t>針對選擇允許上述第</w:t>
            </w:r>
            <w:r w:rsidRPr="005B6B35">
              <w:rPr>
                <w:rFonts w:ascii="PMingLiU" w:eastAsia="PMingLiU" w:hAnsi="PMingLiU"/>
                <w:b/>
                <w:bCs/>
                <w:sz w:val="19"/>
                <w:szCs w:val="19"/>
                <w:lang w:eastAsia="zh-TW"/>
              </w:rPr>
              <w:t xml:space="preserve"> 2 </w:t>
            </w:r>
            <w:r w:rsidRPr="005B6B35">
              <w:rPr>
                <w:rFonts w:ascii="PMingLiU" w:eastAsia="PMingLiU" w:hAnsi="PMingLiU" w:hint="eastAsia"/>
                <w:b/>
                <w:bCs/>
                <w:sz w:val="19"/>
                <w:szCs w:val="19"/>
                <w:lang w:eastAsia="zh-TW"/>
              </w:rPr>
              <w:t>部分中所列的重新填裝選擇的機構，必須提交以下材料。</w:t>
            </w:r>
          </w:p>
        </w:tc>
      </w:tr>
      <w:tr w:rsidR="00472C6B" w:rsidRPr="006D281A"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5B6B35" w:rsidRDefault="00472C6B" w:rsidP="00A2772C">
            <w:pPr>
              <w:jc w:val="center"/>
              <w:rPr>
                <w:rFonts w:ascii="PMingLiU" w:eastAsia="PMingLiU" w:hAnsi="PMingLiU"/>
                <w:b/>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Pr="005B6B35" w:rsidRDefault="00472C6B" w:rsidP="000E0C1B">
            <w:pPr>
              <w:spacing w:before="20" w:after="20" w:line="264" w:lineRule="auto"/>
              <w:rPr>
                <w:rFonts w:ascii="PMingLiU" w:eastAsia="PMingLiU" w:hAnsi="PMingLiU"/>
                <w:sz w:val="19"/>
                <w:szCs w:val="19"/>
                <w:lang w:eastAsia="zh-TW"/>
              </w:rPr>
            </w:pPr>
            <w:r w:rsidRPr="005B6B35">
              <w:rPr>
                <w:rFonts w:ascii="PMingLiU" w:eastAsia="PMingLiU" w:hAnsi="PMingLiU" w:hint="eastAsia"/>
                <w:b/>
                <w:bCs/>
                <w:sz w:val="19"/>
                <w:szCs w:val="19"/>
                <w:lang w:eastAsia="zh-TW"/>
              </w:rPr>
              <w:t>消費者教育指導：</w:t>
            </w:r>
            <w:r w:rsidRPr="005B6B35">
              <w:rPr>
                <w:rFonts w:ascii="PMingLiU" w:eastAsia="PMingLiU" w:hAnsi="PMingLiU" w:hint="eastAsia"/>
                <w:sz w:val="19"/>
                <w:szCs w:val="19"/>
                <w:lang w:eastAsia="zh-TW"/>
              </w:rPr>
              <w:t>食品機構必須教育指導消費者，讓他們瞭解經批准的重新填裝選擇。確保消費者教育指導包括他們可以重新填裝的盛裝容器類型、盛裝容器需要清洗、可以填裝的食品類型、如果發現有風險應如何通知工作人員，以及任何其他設施的具體要求。</w:t>
            </w:r>
          </w:p>
          <w:p w14:paraId="1C7E1BE0" w14:textId="52000FF4" w:rsidR="00472C6B" w:rsidRPr="005B6B35" w:rsidRDefault="00347739" w:rsidP="00347739">
            <w:pPr>
              <w:spacing w:before="20" w:after="20"/>
              <w:rPr>
                <w:rFonts w:ascii="PMingLiU" w:eastAsia="PMingLiU" w:hAnsi="PMingLiU"/>
                <w:b/>
                <w:sz w:val="19"/>
                <w:szCs w:val="19"/>
                <w:lang w:eastAsia="zh-TW"/>
              </w:rPr>
            </w:pPr>
            <w:r w:rsidRPr="005B6B35">
              <w:rPr>
                <w:rFonts w:ascii="PMingLiU" w:eastAsia="PMingLiU" w:hAnsi="PMingLiU" w:hint="eastAsia"/>
                <w:b/>
                <w:bCs/>
                <w:sz w:val="19"/>
                <w:szCs w:val="19"/>
                <w:lang w:eastAsia="zh-TW"/>
              </w:rPr>
              <w:t>提供將要使用的教育指導材料的副本，如標牌、貼紙或其他印刷材料。</w:t>
            </w:r>
          </w:p>
        </w:tc>
      </w:tr>
      <w:tr w:rsidR="006670B2" w:rsidRPr="006D281A"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5B6B35" w:rsidRDefault="004D44D7" w:rsidP="004D44D7">
            <w:pPr>
              <w:jc w:val="center"/>
              <w:rPr>
                <w:rFonts w:ascii="PMingLiU" w:eastAsia="PMingLiU" w:hAnsi="PMingLiU" w:cs="Arial"/>
                <w:bCs/>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Pr="005B6B35" w:rsidRDefault="006670B2" w:rsidP="0061080F">
            <w:pPr>
              <w:pStyle w:val="NoSpacing"/>
              <w:spacing w:before="80" w:after="20" w:line="264" w:lineRule="auto"/>
              <w:ind w:right="288"/>
              <w:rPr>
                <w:rFonts w:ascii="PMingLiU" w:eastAsia="PMingLiU" w:hAnsi="PMingLiU" w:cs="Arial"/>
                <w:b/>
                <w:sz w:val="19"/>
                <w:szCs w:val="19"/>
              </w:rPr>
            </w:pPr>
            <w:r w:rsidRPr="005B6B35">
              <w:rPr>
                <w:rFonts w:ascii="PMingLiU" w:eastAsia="PMingLiU" w:hAnsi="PMingLiU" w:cs="Arial" w:hint="eastAsia"/>
                <w:b/>
                <w:bCs/>
                <w:sz w:val="19"/>
                <w:szCs w:val="19"/>
                <w:lang w:eastAsia="zh-TW"/>
              </w:rPr>
              <w:t>允許使用的盛裝容器：</w:t>
            </w:r>
            <w:r w:rsidRPr="005B6B35">
              <w:rPr>
                <w:rFonts w:ascii="PMingLiU" w:eastAsia="PMingLiU" w:hAnsi="PMingLiU" w:cs="Arial" w:hint="eastAsia"/>
                <w:sz w:val="19"/>
                <w:szCs w:val="19"/>
                <w:lang w:eastAsia="zh-TW"/>
              </w:rPr>
              <w:t>指明可以重新填裝的盛裝容器的類型。</w:t>
            </w:r>
          </w:p>
          <w:p w14:paraId="032BD8ED" w14:textId="7C23DC9F" w:rsidR="000B67D9" w:rsidRPr="005B6B35" w:rsidRDefault="00CF01A6" w:rsidP="003A29ED">
            <w:pPr>
              <w:spacing w:before="20" w:after="20" w:line="22" w:lineRule="atLeast"/>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sz w:val="19"/>
                <w:szCs w:val="19"/>
                <w:lang w:eastAsia="zh-TW"/>
              </w:rPr>
              <w:t>一次性使用的用品。告知顧客是否可以使用乾淨的一次性盛裝容器（如可重新封緊的拉鍊袋）。</w:t>
            </w:r>
          </w:p>
          <w:p w14:paraId="64A6A20A" w14:textId="59ED5762" w:rsidR="003E77E8" w:rsidRPr="005B6B35" w:rsidRDefault="000B67D9" w:rsidP="003A29ED">
            <w:pPr>
              <w:spacing w:before="20" w:after="20" w:line="22" w:lineRule="atLeast"/>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 xml:space="preserve"> </w:t>
            </w:r>
            <w:r w:rsidRPr="005B6B35">
              <w:rPr>
                <w:rFonts w:ascii="PMingLiU" w:eastAsia="PMingLiU" w:hAnsi="PMingLiU" w:cs="Arial" w:hint="eastAsia"/>
                <w:sz w:val="19"/>
                <w:szCs w:val="19"/>
                <w:lang w:eastAsia="zh-TW"/>
              </w:rPr>
              <w:t>多用途用品。塑膠、不銹鋼或類似的可重複清洗的食品盛裝容器。</w:t>
            </w:r>
          </w:p>
          <w:p w14:paraId="1D3F5F5A" w14:textId="45C308D0" w:rsidR="00327165" w:rsidRPr="005B6B35" w:rsidRDefault="003E77E8" w:rsidP="003A29ED">
            <w:pPr>
              <w:spacing w:before="20" w:after="20" w:line="22" w:lineRule="atLeast"/>
              <w:ind w:left="288" w:hanging="288"/>
              <w:rPr>
                <w:rFonts w:ascii="PMingLiU" w:eastAsia="PMingLiU" w:hAnsi="PMingLiU" w:cs="Arial"/>
                <w:bCs/>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玻璃。包括為碎玻璃提供清理工具，並對工作人員進行培訓，以便在食品區出現碎玻璃時進行食品廢棄。</w:t>
            </w:r>
          </w:p>
          <w:p w14:paraId="667740BD" w14:textId="2339D125" w:rsidR="00CC12DC" w:rsidRPr="005B6B35" w:rsidRDefault="00CC12DC" w:rsidP="003A29ED">
            <w:pPr>
              <w:spacing w:before="20" w:after="20" w:line="22" w:lineRule="atLeast"/>
              <w:ind w:left="288" w:hanging="288"/>
              <w:rPr>
                <w:rFonts w:ascii="PMingLiU" w:eastAsia="PMingLiU" w:hAnsi="PMingLiU" w:cs="Arial"/>
                <w:bCs/>
                <w:sz w:val="19"/>
                <w:szCs w:val="19"/>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3"/>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u w:val="single"/>
                <w:lang w:eastAsia="zh-TW"/>
              </w:rPr>
              <w:t>     </w:t>
            </w:r>
            <w:r w:rsidRPr="005B6B35">
              <w:rPr>
                <w:rFonts w:ascii="PMingLiU" w:eastAsia="PMingLiU" w:hAnsi="PMingLiU"/>
                <w:sz w:val="19"/>
                <w:szCs w:val="19"/>
                <w:lang w:eastAsia="zh-TW"/>
              </w:rPr>
              <w:fldChar w:fldCharType="end"/>
            </w:r>
          </w:p>
        </w:tc>
      </w:tr>
    </w:tbl>
    <w:p w14:paraId="58341129" w14:textId="6F985640" w:rsidR="0061080F" w:rsidRPr="005B6B35" w:rsidRDefault="00BE20A1" w:rsidP="007412D9">
      <w:pPr>
        <w:spacing w:before="60"/>
        <w:ind w:left="-1080" w:right="-450"/>
        <w:rPr>
          <w:rFonts w:ascii="PMingLiU" w:eastAsia="PMingLiU" w:hAnsi="PMingLiU"/>
          <w:sz w:val="19"/>
          <w:szCs w:val="19"/>
        </w:rPr>
        <w:sectPr w:rsidR="0061080F" w:rsidRPr="005B6B35" w:rsidSect="0089592E">
          <w:footerReference w:type="default" r:id="rId17"/>
          <w:footerReference w:type="first" r:id="rId18"/>
          <w:pgSz w:w="12240" w:h="15840"/>
          <w:pgMar w:top="1008" w:right="1440" w:bottom="720" w:left="1440" w:header="720" w:footer="432" w:gutter="0"/>
          <w:cols w:space="720"/>
          <w:titlePg/>
          <w:docGrid w:linePitch="272"/>
        </w:sectPr>
      </w:pPr>
      <w:r w:rsidRPr="005B6B35">
        <w:rPr>
          <w:rFonts w:ascii="PMingLiU" w:eastAsia="PMingLiU" w:hAnsi="PMingLiU"/>
          <w:noProof/>
          <w:sz w:val="19"/>
          <w:szCs w:val="19"/>
          <w:lang w:eastAsia="zh-CN"/>
        </w:rPr>
        <mc:AlternateContent>
          <mc:Choice Requires="wps">
            <w:drawing>
              <wp:anchor distT="0" distB="0" distL="114300" distR="114300" simplePos="0" relativeHeight="251667458" behindDoc="0" locked="0" layoutInCell="1" allowOverlap="1" wp14:anchorId="7C87557C" wp14:editId="6A452190">
                <wp:simplePos x="0" y="0"/>
                <wp:positionH relativeFrom="rightMargin">
                  <wp:posOffset>-6725920</wp:posOffset>
                </wp:positionH>
                <wp:positionV relativeFrom="paragraph">
                  <wp:posOffset>902304</wp:posOffset>
                </wp:positionV>
                <wp:extent cx="2127738"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127738" cy="265430"/>
                        </a:xfrm>
                        <a:prstGeom prst="rect">
                          <a:avLst/>
                        </a:prstGeom>
                        <a:noFill/>
                        <a:ln w="6350">
                          <a:noFill/>
                        </a:ln>
                      </wps:spPr>
                      <wps:txb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eastAsia="zh-TW"/>
                              </w:rPr>
                              <w:t>DOH 333-288 March 2022 Traditional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29.6pt;margin-top:71.05pt;width:167.55pt;height:20.9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N4GQIAACsEAAAOAAAAZHJzL2Uyb0RvYy54bWysU9uO2yAQfa/Uf0C8N06c2zaKs0p3lapS&#10;tLtSttpngiFGwgwFEjv9+g44N6VvVV9gYIa5nHOYP7a1JgfhvAJT0EGvT4kwHEpldgX9+b768kCJ&#10;D8yUTIMRBT0KTx8Xnz/NGzsTOVSgS+EIJjF+1tiCViHYWZZ5Xoma+R5YYdApwdUs4NHtstKxBrPX&#10;Osv7/UnWgCutAy68x9vnzkkXKb+UgodXKb0IRBcUewtpdWndxjVbzNls55itFD+1wf6hi5opg0Uv&#10;qZ5ZYGTv1F+pasUdeJChx6HOQErFRZoBpxn076bZVMyKNAuC4+0FJv//0vKXw8a+ORLab9AigRGQ&#10;xvqZx8s4TytdHXfslKAfITxeYBNtIBwv80E+nQ6RaI6+fDIeDROu2fW1dT58F1CTaBTUIS0JLXZY&#10;+4AVMfQcEosZWCmtEzXakKagk+G4nx5cPPhCG3x47TVaod22RJU3c2yhPOJ4DjrmveUrhT2smQ9v&#10;zCHVOBHKN7ziIjVgLa6VpaQC9/v+LsYh8uihpEHJFNT/2jMnKNE/DHLydTAaRY2lw2g8zfHgbj3b&#10;W4/Z10+AqhzgB7E8mTE+6LMpHdQfqO5lrIouZjjWLmg4m0+hEzL+Di6WyxSEqrIsrM3G8pg6ohmR&#10;fW8/mLMn+AMS9wJncbHZHQtdbMfDch9AqkRRxLdD8wQ7KjIxd/o9UfK35xR1/eOLPwAAAP//AwBQ&#10;SwMEFAAGAAgAAAAhAJjwxXPlAAAADgEAAA8AAABkcnMvZG93bnJldi54bWxMj8FOwzAQRO9I/IO1&#10;SNxSJ6aFNMSpqkgVEoJDSy/cnNhNIuJ1iN029OvZnuC2uzOafZOvJtuzkxl951BCMouBGayd7rCR&#10;sP/YRCkwHxRq1Ts0En6Mh1Vxe5OrTLszbs1pFxpGIegzJaENYcg493VrrPIzNxgk7eBGqwKtY8P1&#10;qM4Ubnsu4viRW9UhfWjVYMrW1F+7o5XwWm7e1bYSNr305cvbYT187z8XUt7fTetnYMFM4c8MV3xC&#10;h4KYKndE7VkvIUrixVKQmaS5SICRJ3oSc5oqOqUPS+BFzv/XKH4BAAD//wMAUEsBAi0AFAAGAAgA&#10;AAAhALaDOJL+AAAA4QEAABMAAAAAAAAAAAAAAAAAAAAAAFtDb250ZW50X1R5cGVzXS54bWxQSwEC&#10;LQAUAAYACAAAACEAOP0h/9YAAACUAQAACwAAAAAAAAAAAAAAAAAvAQAAX3JlbHMvLnJlbHNQSwEC&#10;LQAUAAYACAAAACEAgt0TeBkCAAArBAAADgAAAAAAAAAAAAAAAAAuAgAAZHJzL2Uyb0RvYy54bWxQ&#10;SwECLQAUAAYACAAAACEAmPDFc+UAAAAOAQAADwAAAAAAAAAAAAAAAABzBAAAZHJzL2Rvd25yZXYu&#10;eG1sUEsFBgAAAAAEAAQA8wAAAIUFAAAAAA==&#10;" filled="f" stroked="f" strokeweight=".5pt">
                <v:textbo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eastAsia="zh-TW"/>
                        </w:rPr>
                        <w:t>DOH 333-288 March 2022 Traditional Chinese</w:t>
                      </w:r>
                    </w:p>
                  </w:txbxContent>
                </v:textbox>
                <w10:wrap anchorx="margin"/>
              </v:shape>
            </w:pict>
          </mc:Fallback>
        </mc:AlternateContent>
      </w:r>
      <w:r w:rsidR="0089592E" w:rsidRPr="005B6B35">
        <w:rPr>
          <w:rFonts w:ascii="PMingLiU" w:eastAsia="PMingLiU" w:hAnsi="PMingLiU" w:hint="eastAsia"/>
          <w:sz w:val="19"/>
          <w:szCs w:val="19"/>
          <w:lang w:eastAsia="zh-TW"/>
        </w:rPr>
        <w:t>如需獲取本文件的其他格式，請致電</w:t>
      </w:r>
      <w:r w:rsidR="0089592E" w:rsidRPr="005B6B35">
        <w:rPr>
          <w:rFonts w:ascii="PMingLiU" w:eastAsia="PMingLiU" w:hAnsi="PMingLiU"/>
          <w:sz w:val="19"/>
          <w:szCs w:val="19"/>
          <w:lang w:eastAsia="zh-TW"/>
        </w:rPr>
        <w:t xml:space="preserve"> 1-800-5</w:t>
      </w:r>
      <w:r w:rsidR="00FD1DC1">
        <w:rPr>
          <w:rFonts w:ascii="PMingLiU" w:eastAsia="PMingLiU" w:hAnsi="PMingLiU"/>
          <w:sz w:val="19"/>
          <w:szCs w:val="19"/>
          <w:lang w:eastAsia="zh-TW"/>
        </w:rPr>
        <w:t>2</w:t>
      </w:r>
      <w:r w:rsidR="0089592E" w:rsidRPr="005B6B35">
        <w:rPr>
          <w:rFonts w:ascii="PMingLiU" w:eastAsia="PMingLiU" w:hAnsi="PMingLiU"/>
          <w:sz w:val="19"/>
          <w:szCs w:val="19"/>
          <w:lang w:eastAsia="zh-TW"/>
        </w:rPr>
        <w:t>5-0127</w:t>
      </w:r>
      <w:r w:rsidR="0089592E" w:rsidRPr="005B6B35">
        <w:rPr>
          <w:rFonts w:ascii="PMingLiU" w:eastAsia="PMingLiU" w:hAnsi="PMingLiU" w:hint="eastAsia"/>
          <w:sz w:val="19"/>
          <w:szCs w:val="19"/>
          <w:lang w:eastAsia="zh-TW"/>
        </w:rPr>
        <w:t>。聽障或聽不清的客戶，請致電</w:t>
      </w:r>
      <w:r w:rsidR="0089592E" w:rsidRPr="005B6B35">
        <w:rPr>
          <w:rFonts w:ascii="PMingLiU" w:eastAsia="PMingLiU" w:hAnsi="PMingLiU"/>
          <w:sz w:val="19"/>
          <w:szCs w:val="19"/>
          <w:lang w:eastAsia="zh-TW"/>
        </w:rPr>
        <w:t xml:space="preserve"> 711 (Washington</w:t>
      </w:r>
      <w:r w:rsidR="0089592E" w:rsidRPr="005B6B35">
        <w:rPr>
          <w:rFonts w:ascii="Cambria" w:eastAsia="PMingLiU" w:hAnsi="Cambria" w:cs="Cambria"/>
          <w:sz w:val="19"/>
          <w:szCs w:val="19"/>
          <w:lang w:eastAsia="zh-TW"/>
        </w:rPr>
        <w:t> </w:t>
      </w:r>
      <w:r w:rsidR="0089592E" w:rsidRPr="005B6B35">
        <w:rPr>
          <w:rFonts w:ascii="PMingLiU" w:eastAsia="PMingLiU" w:hAnsi="PMingLiU"/>
          <w:sz w:val="19"/>
          <w:szCs w:val="19"/>
          <w:lang w:eastAsia="zh-TW"/>
        </w:rPr>
        <w:t xml:space="preserve">Relay) </w:t>
      </w:r>
      <w:r w:rsidR="0089592E" w:rsidRPr="005B6B35">
        <w:rPr>
          <w:rFonts w:ascii="PMingLiU" w:eastAsia="PMingLiU" w:hAnsi="PMingLiU" w:hint="eastAsia"/>
          <w:sz w:val="19"/>
          <w:szCs w:val="19"/>
          <w:lang w:eastAsia="zh-TW"/>
        </w:rPr>
        <w:t>或寄電子郵件至</w:t>
      </w:r>
      <w:r w:rsidR="0089592E" w:rsidRPr="005B6B35">
        <w:rPr>
          <w:rFonts w:ascii="PMingLiU" w:eastAsia="PMingLiU" w:hAnsi="PMingLiU"/>
          <w:sz w:val="19"/>
          <w:szCs w:val="19"/>
          <w:lang w:eastAsia="zh-TW"/>
        </w:rPr>
        <w:t xml:space="preserve"> </w:t>
      </w:r>
      <w:hyperlink r:id="rId19" w:history="1">
        <w:r w:rsidR="0089592E" w:rsidRPr="00A05A71">
          <w:rPr>
            <w:rStyle w:val="Hyperlink"/>
            <w:rFonts w:ascii="PMingLiU" w:eastAsia="PMingLiU" w:hAnsi="PMingLiU"/>
            <w:sz w:val="19"/>
            <w:szCs w:val="19"/>
            <w:lang w:eastAsia="zh-TW"/>
          </w:rPr>
          <w:t>civil.rights@doh.wa.gov</w:t>
        </w:r>
      </w:hyperlink>
      <w:r w:rsidR="0089592E" w:rsidRPr="005B6B35">
        <w:rPr>
          <w:rFonts w:ascii="PMingLiU" w:eastAsia="PMingLiU" w:hAnsi="PMingLiU" w:hint="eastAsia"/>
          <w:sz w:val="19"/>
          <w:szCs w:val="19"/>
          <w:lang w:eastAsia="zh-TW"/>
        </w:rPr>
        <w:t>。</w:t>
      </w:r>
    </w:p>
    <w:p w14:paraId="16DD7AE9" w14:textId="6777A1B7" w:rsidR="00187486" w:rsidRPr="005B6B35" w:rsidRDefault="00697919">
      <w:pPr>
        <w:rPr>
          <w:rFonts w:ascii="PMingLiU" w:eastAsia="PMingLiU" w:hAnsi="PMingLiU"/>
          <w:sz w:val="14"/>
          <w:szCs w:val="14"/>
        </w:rPr>
      </w:pPr>
      <w:r w:rsidRPr="005B6B35">
        <w:rPr>
          <w:rFonts w:ascii="PMingLiU" w:eastAsia="PMingLiU" w:hAnsi="PMingLiU"/>
          <w:noProof/>
          <w:sz w:val="4"/>
          <w:szCs w:val="4"/>
          <w:lang w:eastAsia="zh-CN"/>
        </w:rPr>
        <w:lastRenderedPageBreak/>
        <w:drawing>
          <wp:anchor distT="0" distB="0" distL="114300" distR="114300" simplePos="0" relativeHeight="251662338" behindDoc="0" locked="0" layoutInCell="1" allowOverlap="1" wp14:anchorId="0358D5EB" wp14:editId="25124716">
            <wp:simplePos x="0" y="0"/>
            <wp:positionH relativeFrom="leftMargin">
              <wp:posOffset>330835</wp:posOffset>
            </wp:positionH>
            <wp:positionV relativeFrom="paragraph">
              <wp:posOffset>-541020</wp:posOffset>
            </wp:positionV>
            <wp:extent cx="612140" cy="6121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5B6B35">
        <w:rPr>
          <w:rFonts w:ascii="PMingLiU" w:eastAsia="PMingLiU" w:hAnsi="PMingLiU"/>
          <w:noProof/>
          <w:lang w:eastAsia="zh-CN"/>
        </w:rPr>
        <mc:AlternateContent>
          <mc:Choice Requires="wps">
            <w:drawing>
              <wp:anchor distT="0" distB="0" distL="114300" distR="114300" simplePos="0" relativeHeight="251671554" behindDoc="0" locked="0" layoutInCell="1" allowOverlap="1" wp14:anchorId="0BFC7D7B" wp14:editId="1F0C5BAF">
                <wp:simplePos x="0" y="0"/>
                <wp:positionH relativeFrom="column">
                  <wp:posOffset>-724535</wp:posOffset>
                </wp:positionH>
                <wp:positionV relativeFrom="paragraph">
                  <wp:posOffset>-499745</wp:posOffset>
                </wp:positionV>
                <wp:extent cx="886460" cy="534035"/>
                <wp:effectExtent l="19050" t="19050" r="27940" b="18415"/>
                <wp:wrapNone/>
                <wp:docPr id="11" name="Rectangle: Rounded Corners 11"/>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B4D56" id="Rectangle: Rounded Corners 11" o:spid="_x0000_s1026" style="position:absolute;left:0;text-align:left;margin-left:-57.05pt;margin-top:-39.35pt;width:69.8pt;height:42.0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EgoLzTmAAAADgEAAA8AAABkcnMvZG93&#10;bnJldi54bWxMT8tqwzAQvBf6D2ILvZhEdhInwbEcSh9QKJQkDbS9KZZqmUorYymJ+/fdnprLssvM&#10;zqNcD86yk+5D61FANk6Baay9arERsH97Gi2BhShRSetRC/jRAdbV9VUpC+XPuNWnXWwYiWAopAAT&#10;Y1dwHmqjnQxj32kk7Mv3TkY6+4arXp5J3Fk+SdM5d7JFcjCy0/dG19+7oxPg3+cf08Ru65fNq0ke&#10;98nntHvuhLi9GR5WNO5WwKIe4v8H/HWg/FBRsIM/ogrMChhl2SwjLm2L5QIYUSZ5DuwgIJ8Br0p+&#10;WaP6BQAA//8DAFBLAQItABQABgAIAAAAIQC2gziS/gAAAOEBAAATAAAAAAAAAAAAAAAAAAAAAABb&#10;Q29udGVudF9UeXBlc10ueG1sUEsBAi0AFAAGAAgAAAAhADj9If/WAAAAlAEAAAsAAAAAAAAAAAAA&#10;AAAALwEAAF9yZWxzLy5yZWxzUEsBAi0AFAAGAAgAAAAhAKfO4XGgAgAAmAUAAA4AAAAAAAAAAAAA&#10;AAAALgIAAGRycy9lMm9Eb2MueG1sUEsBAi0AFAAGAAgAAAAhAEgoLzTmAAAADgEAAA8AAAAAAAAA&#10;AAAAAAAA+gQAAGRycy9kb3ducmV2LnhtbFBLBQYAAAAABAAEAPMAAAANBgAAAAA=&#10;" filled="f" strokecolor="white [3212]" strokeweight="2.25pt">
                <v:stroke joinstyle="miter"/>
              </v:roundrect>
            </w:pict>
          </mc:Fallback>
        </mc:AlternateContent>
      </w:r>
      <w:r w:rsidRPr="005B6B35">
        <w:rPr>
          <w:rFonts w:ascii="PMingLiU" w:eastAsia="PMingLiU" w:hAnsi="PMingLiU"/>
          <w:noProof/>
          <w:sz w:val="4"/>
          <w:szCs w:val="4"/>
          <w:lang w:eastAsia="zh-CN"/>
        </w:rPr>
        <mc:AlternateContent>
          <mc:Choice Requires="wps">
            <w:drawing>
              <wp:anchor distT="0" distB="0" distL="114300" distR="114300" simplePos="0" relativeHeight="251661314" behindDoc="1" locked="0" layoutInCell="1" allowOverlap="1" wp14:anchorId="0EFC602C" wp14:editId="50B78E46">
                <wp:simplePos x="0" y="0"/>
                <wp:positionH relativeFrom="column">
                  <wp:posOffset>-737179</wp:posOffset>
                </wp:positionH>
                <wp:positionV relativeFrom="paragraph">
                  <wp:posOffset>-510540</wp:posOffset>
                </wp:positionV>
                <wp:extent cx="914400" cy="54864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C7A7A" id="Rectangle: Rounded Corners 7" o:spid="_x0000_s1026" alt="&quot;&quot;" style="position:absolute;left:0;text-align:left;margin-left:-58.05pt;margin-top:-40.2pt;width:1in;height:43.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BXNN1XjAAAADgEAAA8AAABkcnMvZG93bnJldi54bWxM&#10;T8tOwzAQvCPxD9YicUGtnQqFkMapEBWnSoi2PK5OvDiB2I5stw1/z/YEl9WuZnYe1WqyAztiiL13&#10;ErK5AIau9bp3RsLr/mlWAItJOa0G71DCD0ZY1ZcXlSq1P7ktHnfJMBJxsVQSupTGkvPYdmhVnPsR&#10;HWGfPliV6AyG66BOJG4HvhAi51b1jhw6NeJjh+337mAl7PlmbZ7N18fLDb5tixg27w0PUl5fTesl&#10;jYclsIRT+vuAcwfKDzUFa/zB6cgGCbMsyzPi0laIW2BEWdzdA2sk5AJ4XfH/NepfAAAA//8DAFBL&#10;AQItABQABgAIAAAAIQC2gziS/gAAAOEBAAATAAAAAAAAAAAAAAAAAAAAAABbQ29udGVudF9UeXBl&#10;c10ueG1sUEsBAi0AFAAGAAgAAAAhADj9If/WAAAAlAEAAAsAAAAAAAAAAAAAAAAALwEAAF9yZWxz&#10;Ly5yZWxzUEsBAi0AFAAGAAgAAAAhALPJW7OXAgAAjwUAAA4AAAAAAAAAAAAAAAAALgIAAGRycy9l&#10;Mm9Eb2MueG1sUEsBAi0AFAAGAAgAAAAhABXNN1XjAAAADgEAAA8AAAAAAAAAAAAAAAAA8QQAAGRy&#10;cy9kb3ducmV2LnhtbFBLBQYAAAAABAAEAPMAAAABBgAAAAA=&#10;" fillcolor="#3c7da6" stroked="f" strokeweight="1pt">
                <v:stroke joinstyle="miter"/>
              </v:roundrect>
            </w:pict>
          </mc:Fallback>
        </mc:AlternateContent>
      </w:r>
      <w:r w:rsidRPr="005B6B35">
        <w:rPr>
          <w:rFonts w:ascii="PMingLiU" w:eastAsia="PMingLiU" w:hAnsi="PMingLiU"/>
          <w:noProof/>
          <w:lang w:eastAsia="zh-CN"/>
        </w:rPr>
        <w:drawing>
          <wp:anchor distT="0" distB="0" distL="114300" distR="114300" simplePos="0" relativeHeight="251665410" behindDoc="0" locked="0" layoutInCell="1" allowOverlap="1" wp14:anchorId="4026CE0D" wp14:editId="2D87D995">
            <wp:simplePos x="0" y="0"/>
            <wp:positionH relativeFrom="column">
              <wp:posOffset>5836021</wp:posOffset>
            </wp:positionH>
            <wp:positionV relativeFrom="paragraph">
              <wp:posOffset>-379095</wp:posOffset>
            </wp:positionV>
            <wp:extent cx="826135"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1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6B35">
        <w:rPr>
          <w:rFonts w:ascii="PMingLiU" w:eastAsia="PMingLiU" w:hAnsi="PMingLiU"/>
          <w:noProof/>
          <w:sz w:val="4"/>
          <w:szCs w:val="4"/>
          <w:lang w:eastAsia="zh-CN"/>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77777777" w:rsidR="003C6DC8" w:rsidRPr="005B6B35" w:rsidRDefault="003C6DC8" w:rsidP="003C6DC8">
                            <w:pPr>
                              <w:jc w:val="center"/>
                              <w:rPr>
                                <w:rFonts w:ascii="PMingLiU" w:eastAsia="PMingLiU" w:hAnsi="PMingLiU" w:cs="Arial"/>
                                <w:sz w:val="30"/>
                                <w:szCs w:val="30"/>
                                <w:lang w:eastAsia="zh-TW"/>
                              </w:rPr>
                            </w:pPr>
                            <w:r w:rsidRPr="005B6B35">
                              <w:rPr>
                                <w:rFonts w:ascii="PMingLiU" w:eastAsia="PMingLiU" w:hAnsi="PMingLiU" w:cs="Arial"/>
                                <w:b/>
                                <w:bCs/>
                                <w:kern w:val="28"/>
                                <w:sz w:val="30"/>
                                <w:szCs w:val="30"/>
                                <w:lang w:eastAsia="zh-TW"/>
                              </w:rPr>
                              <w:t xml:space="preserve">AMC </w:t>
                            </w:r>
                            <w:r w:rsidRPr="005B6B35">
                              <w:rPr>
                                <w:rFonts w:ascii="PMingLiU" w:eastAsia="PMingLiU" w:hAnsi="PMingLiU" w:cs="Arial" w:hint="eastAsia"/>
                                <w:b/>
                                <w:bCs/>
                                <w:kern w:val="28"/>
                                <w:sz w:val="30"/>
                                <w:szCs w:val="30"/>
                                <w:lang w:eastAsia="zh-TW"/>
                              </w:rPr>
                              <w:t>工具包：消費者自己擁有的盛裝容器的重新填裝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77777777" w:rsidR="003C6DC8" w:rsidRPr="005B6B35" w:rsidRDefault="003C6DC8" w:rsidP="003C6DC8">
                      <w:pPr>
                        <w:jc w:val="center"/>
                        <w:rPr>
                          <w:rFonts w:ascii="PMingLiU" w:eastAsia="PMingLiU" w:hAnsi="PMingLiU" w:cs="Arial"/>
                          <w:sz w:val="30"/>
                          <w:szCs w:val="30"/>
                          <w:lang w:eastAsia="zh-TW"/>
                        </w:rPr>
                      </w:pPr>
                      <w:r w:rsidRPr="005B6B35">
                        <w:rPr>
                          <w:rFonts w:ascii="PMingLiU" w:eastAsia="PMingLiU" w:hAnsi="PMingLiU" w:cs="Arial"/>
                          <w:b/>
                          <w:bCs/>
                          <w:kern w:val="28"/>
                          <w:sz w:val="30"/>
                          <w:szCs w:val="30"/>
                          <w:lang w:eastAsia="zh-TW"/>
                        </w:rPr>
                        <w:t xml:space="preserve">AMC </w:t>
                      </w:r>
                      <w:r w:rsidRPr="005B6B35">
                        <w:rPr>
                          <w:rFonts w:ascii="PMingLiU" w:eastAsia="PMingLiU" w:hAnsi="PMingLiU" w:cs="Arial" w:hint="eastAsia"/>
                          <w:b/>
                          <w:bCs/>
                          <w:kern w:val="28"/>
                          <w:sz w:val="30"/>
                          <w:szCs w:val="30"/>
                          <w:lang w:eastAsia="zh-TW"/>
                        </w:rPr>
                        <w:t>工具包：消費者自己擁有的盛裝容器的重新填裝</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6D281A"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5B6B35" w:rsidRDefault="003A2CA2" w:rsidP="00DB2EF0">
            <w:pPr>
              <w:pStyle w:val="NoSpacing"/>
              <w:spacing w:before="20" w:after="20" w:line="264" w:lineRule="auto"/>
              <w:ind w:right="288"/>
              <w:rPr>
                <w:rFonts w:ascii="PMingLiU" w:eastAsia="PMingLiU" w:hAnsi="PMingLiU" w:cs="Arial"/>
                <w:b/>
                <w:sz w:val="19"/>
                <w:szCs w:val="19"/>
              </w:rPr>
            </w:pPr>
            <w:r w:rsidRPr="005B6B35">
              <w:rPr>
                <w:rFonts w:ascii="PMingLiU" w:eastAsia="PMingLiU" w:hAnsi="PMingLiU" w:cs="Arial" w:hint="eastAsia"/>
                <w:b/>
                <w:bCs/>
                <w:sz w:val="19"/>
                <w:szCs w:val="19"/>
                <w:lang w:eastAsia="zh-TW"/>
              </w:rPr>
              <w:t>第</w:t>
            </w:r>
            <w:r w:rsidRPr="005B6B35">
              <w:rPr>
                <w:rFonts w:ascii="PMingLiU" w:eastAsia="PMingLiU" w:hAnsi="PMingLiU" w:cs="Arial"/>
                <w:b/>
                <w:bCs/>
                <w:sz w:val="19"/>
                <w:szCs w:val="19"/>
                <w:lang w:eastAsia="zh-TW"/>
              </w:rPr>
              <w:t xml:space="preserve"> 4 </w:t>
            </w:r>
            <w:r w:rsidRPr="005B6B35">
              <w:rPr>
                <w:rFonts w:ascii="PMingLiU" w:eastAsia="PMingLiU" w:hAnsi="PMingLiU" w:cs="Arial" w:hint="eastAsia"/>
                <w:b/>
                <w:bCs/>
                <w:sz w:val="19"/>
                <w:szCs w:val="19"/>
                <w:lang w:eastAsia="zh-TW"/>
              </w:rPr>
              <w:t>部分：申請提交核對清單續</w:t>
            </w:r>
          </w:p>
        </w:tc>
      </w:tr>
      <w:tr w:rsidR="003A2CA2" w:rsidRPr="006D281A"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Pr="005B6B35" w:rsidRDefault="003A2CA2" w:rsidP="003A2CA2">
            <w:pPr>
              <w:jc w:val="center"/>
              <w:rPr>
                <w:rFonts w:ascii="PMingLiU" w:eastAsia="PMingLiU" w:hAnsi="PMingLiU" w:cs="Arial"/>
                <w:bCs/>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p w14:paraId="5B9E56B2" w14:textId="18458AA5" w:rsidR="003A2CA2" w:rsidRPr="005B6B35" w:rsidRDefault="003A2CA2" w:rsidP="003A2CA2">
            <w:pPr>
              <w:spacing w:before="240"/>
              <w:jc w:val="center"/>
              <w:rPr>
                <w:rFonts w:ascii="PMingLiU" w:eastAsia="PMingLiU" w:hAnsi="PMingLiU" w:cs="Arial"/>
                <w:bCs/>
              </w:rPr>
            </w:pPr>
            <w:r w:rsidRPr="005B6B35">
              <w:rPr>
                <w:rFonts w:ascii="PMingLiU" w:eastAsia="PMingLiU" w:hAnsi="PMingLiU" w:cs="Arial" w:hint="eastAsia"/>
                <w:lang w:eastAsia="zh-TW"/>
              </w:rPr>
              <w:t>無</w:t>
            </w:r>
          </w:p>
          <w:p w14:paraId="6470E4A5" w14:textId="77777777" w:rsidR="003A2CA2" w:rsidRPr="005B6B35" w:rsidRDefault="003A2CA2" w:rsidP="003A2CA2">
            <w:pPr>
              <w:jc w:val="center"/>
              <w:rPr>
                <w:rFonts w:ascii="PMingLiU" w:eastAsia="PMingLiU" w:hAnsi="PMingLiU"/>
                <w:b/>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5B6B35" w:rsidRDefault="003A2CA2" w:rsidP="003A2CA2">
            <w:pPr>
              <w:pStyle w:val="NoSpacing"/>
              <w:spacing w:before="20" w:after="20" w:line="264" w:lineRule="auto"/>
              <w:ind w:right="288"/>
              <w:rPr>
                <w:rFonts w:ascii="PMingLiU" w:eastAsia="PMingLiU" w:hAnsi="PMingLiU"/>
                <w:b/>
                <w:sz w:val="19"/>
                <w:szCs w:val="19"/>
              </w:rPr>
            </w:pPr>
            <w:r w:rsidRPr="005B6B35">
              <w:rPr>
                <w:rFonts w:ascii="PMingLiU" w:eastAsia="PMingLiU" w:hAnsi="PMingLiU" w:hint="eastAsia"/>
                <w:b/>
                <w:bCs/>
                <w:sz w:val="19"/>
                <w:szCs w:val="19"/>
                <w:lang w:eastAsia="zh-TW"/>
              </w:rPr>
              <w:t>選擇</w:t>
            </w:r>
            <w:r w:rsidRPr="005B6B35">
              <w:rPr>
                <w:rFonts w:ascii="PMingLiU" w:eastAsia="PMingLiU" w:hAnsi="PMingLiU"/>
                <w:b/>
                <w:bCs/>
                <w:sz w:val="19"/>
                <w:szCs w:val="19"/>
                <w:lang w:eastAsia="zh-TW"/>
              </w:rPr>
              <w:t xml:space="preserve"> 1 – </w:t>
            </w:r>
            <w:r w:rsidRPr="005B6B35">
              <w:rPr>
                <w:rFonts w:ascii="PMingLiU" w:eastAsia="PMingLiU" w:hAnsi="PMingLiU" w:hint="eastAsia"/>
                <w:b/>
                <w:bCs/>
                <w:sz w:val="19"/>
                <w:szCs w:val="19"/>
                <w:lang w:eastAsia="zh-TW"/>
              </w:rPr>
              <w:t>控制措施：</w:t>
            </w:r>
            <w:r w:rsidRPr="005B6B35">
              <w:rPr>
                <w:rFonts w:ascii="PMingLiU" w:eastAsia="PMingLiU" w:hAnsi="PMingLiU" w:hint="eastAsia"/>
                <w:sz w:val="19"/>
                <w:szCs w:val="19"/>
                <w:lang w:eastAsia="zh-TW"/>
              </w:rPr>
              <w:t>食品機構必須確保以下幾點：</w:t>
            </w:r>
          </w:p>
          <w:p w14:paraId="59701E61" w14:textId="6D73BBB1" w:rsidR="003A2CA2" w:rsidRPr="005B6B35" w:rsidRDefault="003A2CA2" w:rsidP="003A2CA2">
            <w:pPr>
              <w:spacing w:before="20" w:line="264" w:lineRule="auto"/>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hint="eastAsia"/>
                <w:sz w:val="19"/>
                <w:szCs w:val="19"/>
                <w:lang w:eastAsia="zh-TW"/>
              </w:rPr>
              <w:t>消費者或工作人員在重新填裝前應確保盛裝容器明顯乾淨。</w:t>
            </w:r>
          </w:p>
          <w:p w14:paraId="6F1B411B" w14:textId="706D687F"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就關於如果消費者污染了散裝供應的食品（例如，在區域內打碎玻璃或無意中使用鏟子將消費者的盛裝容器裝入即食散裝食品）時的允許程序以及適當的糾正措施，對員工進行了培訓。</w:t>
            </w:r>
          </w:p>
          <w:p w14:paraId="3F4A0B1B" w14:textId="478ACDAC" w:rsidR="003A2CA2" w:rsidRPr="005B6B35" w:rsidRDefault="003A2CA2" w:rsidP="003A2CA2">
            <w:pPr>
              <w:spacing w:before="20" w:line="264" w:lineRule="auto"/>
              <w:ind w:left="288" w:hanging="288"/>
              <w:rPr>
                <w:rFonts w:ascii="PMingLiU" w:eastAsia="PMingLiU" w:hAnsi="PMingLiU"/>
                <w:sz w:val="19"/>
                <w:szCs w:val="19"/>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3"/>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u w:val="single"/>
                <w:lang w:eastAsia="zh-TW"/>
              </w:rPr>
              <w:t>     </w:t>
            </w:r>
            <w:r w:rsidRPr="005B6B35">
              <w:rPr>
                <w:rFonts w:ascii="PMingLiU" w:eastAsia="PMingLiU" w:hAnsi="PMingLiU"/>
                <w:sz w:val="19"/>
                <w:szCs w:val="19"/>
                <w:lang w:eastAsia="zh-TW"/>
              </w:rPr>
              <w:fldChar w:fldCharType="end"/>
            </w:r>
          </w:p>
        </w:tc>
      </w:tr>
      <w:tr w:rsidR="003A2CA2" w:rsidRPr="006D281A"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Pr="005B6B35" w:rsidRDefault="003A2CA2" w:rsidP="003A2CA2">
            <w:pPr>
              <w:jc w:val="center"/>
              <w:rPr>
                <w:rFonts w:ascii="PMingLiU" w:eastAsia="PMingLiU" w:hAnsi="PMingLiU" w:cs="Arial"/>
                <w:bCs/>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p w14:paraId="0D81AA2E" w14:textId="77777777" w:rsidR="003A2CA2" w:rsidRPr="005B6B35" w:rsidRDefault="003A2CA2" w:rsidP="003A2CA2">
            <w:pPr>
              <w:spacing w:before="240"/>
              <w:jc w:val="center"/>
              <w:rPr>
                <w:rFonts w:ascii="PMingLiU" w:eastAsia="PMingLiU" w:hAnsi="PMingLiU" w:cs="Arial"/>
                <w:bCs/>
              </w:rPr>
            </w:pPr>
            <w:r w:rsidRPr="005B6B35">
              <w:rPr>
                <w:rFonts w:ascii="PMingLiU" w:eastAsia="PMingLiU" w:hAnsi="PMingLiU" w:cs="Arial" w:hint="eastAsia"/>
                <w:lang w:eastAsia="zh-TW"/>
              </w:rPr>
              <w:t>無</w:t>
            </w:r>
          </w:p>
          <w:p w14:paraId="4D385AD6" w14:textId="7C7FD83F" w:rsidR="003A2CA2" w:rsidRPr="005B6B35" w:rsidRDefault="003A2CA2" w:rsidP="003A2CA2">
            <w:pPr>
              <w:jc w:val="center"/>
              <w:rPr>
                <w:rFonts w:ascii="PMingLiU" w:eastAsia="PMingLiU" w:hAnsi="PMingLiU"/>
                <w:b/>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5B6B35" w:rsidRDefault="003A2CA2" w:rsidP="003A2CA2">
            <w:pPr>
              <w:pStyle w:val="NoSpacing"/>
              <w:spacing w:before="20" w:after="20" w:line="264" w:lineRule="auto"/>
              <w:ind w:right="288"/>
              <w:rPr>
                <w:rFonts w:ascii="PMingLiU" w:eastAsia="PMingLiU" w:hAnsi="PMingLiU" w:cs="Times New Roman"/>
                <w:sz w:val="19"/>
                <w:szCs w:val="19"/>
              </w:rPr>
            </w:pPr>
            <w:r w:rsidRPr="005B6B35">
              <w:rPr>
                <w:rFonts w:ascii="PMingLiU" w:eastAsia="PMingLiU" w:hAnsi="PMingLiU" w:hint="eastAsia"/>
                <w:b/>
                <w:bCs/>
                <w:sz w:val="19"/>
                <w:szCs w:val="19"/>
                <w:lang w:eastAsia="zh-TW"/>
              </w:rPr>
              <w:t>選擇</w:t>
            </w:r>
            <w:r w:rsidRPr="005B6B35">
              <w:rPr>
                <w:rFonts w:ascii="PMingLiU" w:eastAsia="PMingLiU" w:hAnsi="PMingLiU"/>
                <w:b/>
                <w:bCs/>
                <w:sz w:val="19"/>
                <w:szCs w:val="19"/>
                <w:lang w:eastAsia="zh-TW"/>
              </w:rPr>
              <w:t xml:space="preserve"> 2 – </w:t>
            </w:r>
            <w:r w:rsidRPr="005B6B35">
              <w:rPr>
                <w:rFonts w:ascii="PMingLiU" w:eastAsia="PMingLiU" w:hAnsi="PMingLiU" w:hint="eastAsia"/>
                <w:b/>
                <w:bCs/>
                <w:sz w:val="19"/>
                <w:szCs w:val="19"/>
                <w:lang w:eastAsia="zh-TW"/>
              </w:rPr>
              <w:t>其他控制措施：</w:t>
            </w:r>
            <w:r w:rsidRPr="005B6B35">
              <w:rPr>
                <w:rFonts w:ascii="PMingLiU" w:eastAsia="PMingLiU" w:hAnsi="PMingLiU" w:hint="eastAsia"/>
                <w:sz w:val="19"/>
                <w:szCs w:val="19"/>
                <w:lang w:eastAsia="zh-TW"/>
              </w:rPr>
              <w:t>食品機構必須確保以下幾點：</w:t>
            </w:r>
            <w:r w:rsidRPr="005B6B35">
              <w:rPr>
                <w:rFonts w:ascii="PMingLiU" w:eastAsia="PMingLiU" w:hAnsi="PMingLiU"/>
                <w:sz w:val="19"/>
                <w:szCs w:val="19"/>
                <w:lang w:eastAsia="zh-TW"/>
              </w:rPr>
              <w:t xml:space="preserve"> </w:t>
            </w:r>
          </w:p>
          <w:p w14:paraId="685896A4" w14:textId="7BCDA800" w:rsidR="003A2CA2" w:rsidRPr="005B6B35" w:rsidRDefault="003A2CA2" w:rsidP="003A2CA2">
            <w:pPr>
              <w:spacing w:before="20" w:line="264" w:lineRule="auto"/>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hint="eastAsia"/>
                <w:sz w:val="19"/>
                <w:szCs w:val="19"/>
                <w:lang w:eastAsia="zh-TW"/>
              </w:rPr>
              <w:t>消費者或工作人員在重新填裝前應確保盛裝容器明顯乾淨。</w:t>
            </w:r>
          </w:p>
          <w:p w14:paraId="053583C1" w14:textId="5DB68EE0"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使用可以阻止散裝食品的故意或意外污染的即食食品分裝容器（在申請時提供分裝設備品牌</w:t>
            </w:r>
            <w:r w:rsidRPr="005B6B35">
              <w:rPr>
                <w:rFonts w:ascii="PMingLiU" w:eastAsia="PMingLiU" w:hAnsi="PMingLiU"/>
                <w:sz w:val="19"/>
                <w:szCs w:val="19"/>
                <w:lang w:eastAsia="zh-TW"/>
              </w:rPr>
              <w:t>/</w:t>
            </w:r>
            <w:r w:rsidRPr="005B6B35">
              <w:rPr>
                <w:rFonts w:ascii="PMingLiU" w:eastAsia="PMingLiU" w:hAnsi="PMingLiU" w:hint="eastAsia"/>
                <w:sz w:val="19"/>
                <w:szCs w:val="19"/>
                <w:lang w:eastAsia="zh-TW"/>
              </w:rPr>
              <w:t>型號</w:t>
            </w:r>
            <w:r w:rsidRPr="005B6B35">
              <w:rPr>
                <w:rFonts w:ascii="PMingLiU" w:eastAsia="PMingLiU" w:hAnsi="PMingLiU"/>
                <w:sz w:val="19"/>
                <w:szCs w:val="19"/>
                <w:lang w:eastAsia="zh-TW"/>
              </w:rPr>
              <w:t>/</w:t>
            </w:r>
            <w:r w:rsidRPr="005B6B35">
              <w:rPr>
                <w:rFonts w:ascii="PMingLiU" w:eastAsia="PMingLiU" w:hAnsi="PMingLiU" w:hint="eastAsia"/>
                <w:sz w:val="19"/>
                <w:szCs w:val="19"/>
                <w:lang w:eastAsia="zh-TW"/>
              </w:rPr>
              <w:t>示意圖的副本）。</w:t>
            </w:r>
          </w:p>
          <w:p w14:paraId="7F68AB93" w14:textId="4DCEEDA4" w:rsidR="003A2CA2" w:rsidRPr="005B6B35" w:rsidRDefault="003A2CA2" w:rsidP="003A2CA2">
            <w:pPr>
              <w:spacing w:before="20" w:line="264" w:lineRule="auto"/>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hint="eastAsia"/>
                <w:sz w:val="19"/>
                <w:szCs w:val="19"/>
                <w:lang w:eastAsia="zh-TW"/>
              </w:rPr>
              <w:t>食品工人定期對填裝消費者容器會經常接觸的表面進行消毒（至少每天一次）。</w:t>
            </w:r>
          </w:p>
          <w:p w14:paraId="402AE548" w14:textId="06DB8705"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工作人員接受了關於允許的程序和適當糾正措施方面的培訓。</w:t>
            </w:r>
          </w:p>
          <w:p w14:paraId="3C29ACEB" w14:textId="0E1456F9" w:rsidR="003A2CA2" w:rsidRPr="005B6B35" w:rsidRDefault="003A2CA2" w:rsidP="003A2CA2">
            <w:pPr>
              <w:spacing w:before="20" w:line="264" w:lineRule="auto"/>
              <w:ind w:left="288" w:hanging="288"/>
              <w:rPr>
                <w:rFonts w:ascii="PMingLiU" w:eastAsia="PMingLiU" w:hAnsi="PMingLiU"/>
                <w:sz w:val="19"/>
                <w:szCs w:val="19"/>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3"/>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u w:val="single"/>
                <w:lang w:eastAsia="zh-TW"/>
              </w:rPr>
              <w:t>     </w:t>
            </w:r>
            <w:r w:rsidRPr="005B6B35">
              <w:rPr>
                <w:rFonts w:ascii="PMingLiU" w:eastAsia="PMingLiU" w:hAnsi="PMingLiU"/>
                <w:sz w:val="19"/>
                <w:szCs w:val="19"/>
                <w:lang w:eastAsia="zh-TW"/>
              </w:rPr>
              <w:fldChar w:fldCharType="end"/>
            </w:r>
          </w:p>
        </w:tc>
      </w:tr>
      <w:tr w:rsidR="003A2CA2" w:rsidRPr="006D281A"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Pr="005B6B35" w:rsidRDefault="003A2CA2" w:rsidP="003A2CA2">
            <w:pPr>
              <w:jc w:val="center"/>
              <w:rPr>
                <w:rFonts w:ascii="PMingLiU" w:eastAsia="PMingLiU" w:hAnsi="PMingLiU" w:cs="Arial"/>
                <w:bCs/>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p w14:paraId="0FABD10A" w14:textId="77777777" w:rsidR="003A2CA2" w:rsidRPr="005B6B35" w:rsidRDefault="003A2CA2" w:rsidP="003A2CA2">
            <w:pPr>
              <w:spacing w:before="240"/>
              <w:jc w:val="center"/>
              <w:rPr>
                <w:rFonts w:ascii="PMingLiU" w:eastAsia="PMingLiU" w:hAnsi="PMingLiU" w:cs="Arial"/>
                <w:bCs/>
              </w:rPr>
            </w:pPr>
            <w:r w:rsidRPr="005B6B35">
              <w:rPr>
                <w:rFonts w:ascii="PMingLiU" w:eastAsia="PMingLiU" w:hAnsi="PMingLiU" w:cs="Arial" w:hint="eastAsia"/>
                <w:lang w:eastAsia="zh-TW"/>
              </w:rPr>
              <w:t>無</w:t>
            </w:r>
          </w:p>
          <w:p w14:paraId="18007ACB" w14:textId="3C1D2939" w:rsidR="003A2CA2" w:rsidRPr="005B6B35" w:rsidRDefault="003A2CA2" w:rsidP="003A2CA2">
            <w:pPr>
              <w:jc w:val="center"/>
              <w:rPr>
                <w:rFonts w:ascii="PMingLiU" w:eastAsia="PMingLiU" w:hAnsi="PMingLiU" w:cs="Arial"/>
                <w:bCs/>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5B6B35" w:rsidRDefault="003A2CA2" w:rsidP="003A2CA2">
            <w:pPr>
              <w:pStyle w:val="NoSpacing"/>
              <w:spacing w:before="40" w:line="264" w:lineRule="auto"/>
              <w:ind w:right="288"/>
              <w:rPr>
                <w:rFonts w:ascii="PMingLiU" w:eastAsia="PMingLiU" w:hAnsi="PMingLiU" w:cs="Times New Roman"/>
                <w:sz w:val="19"/>
                <w:szCs w:val="19"/>
              </w:rPr>
            </w:pPr>
            <w:r w:rsidRPr="005B6B35">
              <w:rPr>
                <w:rFonts w:ascii="PMingLiU" w:eastAsia="PMingLiU" w:hAnsi="PMingLiU" w:hint="eastAsia"/>
                <w:b/>
                <w:bCs/>
                <w:sz w:val="19"/>
                <w:szCs w:val="19"/>
                <w:lang w:eastAsia="zh-TW"/>
              </w:rPr>
              <w:t>選擇</w:t>
            </w:r>
            <w:r w:rsidRPr="005B6B35">
              <w:rPr>
                <w:rFonts w:ascii="PMingLiU" w:eastAsia="PMingLiU" w:hAnsi="PMingLiU"/>
                <w:b/>
                <w:bCs/>
                <w:sz w:val="19"/>
                <w:szCs w:val="19"/>
                <w:lang w:eastAsia="zh-TW"/>
              </w:rPr>
              <w:t xml:space="preserve"> 3 – </w:t>
            </w:r>
            <w:r w:rsidRPr="005B6B35">
              <w:rPr>
                <w:rFonts w:ascii="PMingLiU" w:eastAsia="PMingLiU" w:hAnsi="PMingLiU" w:hint="eastAsia"/>
                <w:b/>
                <w:bCs/>
                <w:sz w:val="19"/>
                <w:szCs w:val="19"/>
                <w:lang w:eastAsia="zh-TW"/>
              </w:rPr>
              <w:t>增強的控制措施：</w:t>
            </w:r>
            <w:r w:rsidRPr="005B6B35">
              <w:rPr>
                <w:rFonts w:ascii="PMingLiU" w:eastAsia="PMingLiU" w:hAnsi="PMingLiU" w:hint="eastAsia"/>
                <w:sz w:val="19"/>
                <w:szCs w:val="19"/>
                <w:lang w:eastAsia="zh-TW"/>
              </w:rPr>
              <w:t>食品機構必須採取額外的控制措施，以確保消費者的盛裝容器不會污染食品接觸表面或食品製備區域：</w:t>
            </w:r>
          </w:p>
          <w:p w14:paraId="491F8C09" w14:textId="0B32F4B9" w:rsidR="003A2CA2" w:rsidRPr="005B6B35" w:rsidRDefault="003A2CA2" w:rsidP="003A2CA2">
            <w:pPr>
              <w:spacing w:before="20" w:line="264" w:lineRule="auto"/>
              <w:ind w:left="288" w:hanging="288"/>
              <w:rPr>
                <w:rFonts w:ascii="PMingLiU" w:eastAsia="PMingLiU" w:hAnsi="PMingLiU" w:cs="Arial"/>
                <w:bCs/>
                <w:sz w:val="19"/>
                <w:szCs w:val="19"/>
                <w:lang w:eastAsia="zh-TW"/>
              </w:rPr>
            </w:pPr>
            <w:r w:rsidRPr="005B6B35">
              <w:rPr>
                <w:rFonts w:ascii="PMingLiU" w:eastAsia="PMingLiU" w:hAnsi="PMingLiU" w:cs="Arial"/>
                <w:sz w:val="19"/>
                <w:szCs w:val="19"/>
                <w:lang w:eastAsia="zh-TW"/>
              </w:rPr>
              <w:fldChar w:fldCharType="begin">
                <w:ffData>
                  <w:name w:val="Check5"/>
                  <w:enabled/>
                  <w:calcOnExit w:val="0"/>
                  <w:checkBox>
                    <w:sizeAuto/>
                    <w:default w:val="0"/>
                  </w:checkBox>
                </w:ffData>
              </w:fldChar>
            </w:r>
            <w:r w:rsidRPr="005B6B35">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5B6B35">
              <w:rPr>
                <w:rFonts w:ascii="PMingLiU" w:eastAsia="PMingLiU" w:hAnsi="PMingLiU" w:cs="Arial"/>
                <w:sz w:val="19"/>
                <w:szCs w:val="19"/>
                <w:lang w:eastAsia="zh-TW"/>
              </w:rPr>
              <w:fldChar w:fldCharType="end"/>
            </w:r>
            <w:r w:rsidRPr="005B6B35">
              <w:rPr>
                <w:rFonts w:ascii="PMingLiU" w:eastAsia="PMingLiU" w:hAnsi="PMingLiU" w:cs="Arial" w:hint="eastAsia"/>
                <w:sz w:val="19"/>
                <w:szCs w:val="19"/>
                <w:lang w:eastAsia="zh-TW"/>
              </w:rPr>
              <w:t>工作人員在重新填裝前應確保盛裝容器明顯乾淨。</w:t>
            </w:r>
          </w:p>
          <w:p w14:paraId="148DFFFC" w14:textId="2E6C5CC0"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要求員工在直接接觸消費者的盛裝容器後洗手或更換手套。</w:t>
            </w:r>
          </w:p>
          <w:p w14:paraId="26A232AD" w14:textId="34D071F3"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使用方形紙或其他一次性物品將食品轉移到消費者的盛裝容器中，或以其他方式防止可重複使用的器皿與消費者的盛裝容器之間的直接接觸。</w:t>
            </w:r>
          </w:p>
          <w:p w14:paraId="377EDF4E" w14:textId="2682F030"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當消費者的盛裝容器被移走時，立即對檯面、秤或其他與食品接觸的表面進行消毒。</w:t>
            </w:r>
          </w:p>
          <w:p w14:paraId="23075FDE" w14:textId="1892A6A9"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工作人員接受了關於允許的程序和適當糾正措施方面的培訓。</w:t>
            </w:r>
          </w:p>
          <w:p w14:paraId="65737FC2" w14:textId="492B5BD3" w:rsidR="003A2CA2" w:rsidRPr="005B6B35" w:rsidRDefault="003A2CA2" w:rsidP="003A2CA2">
            <w:pPr>
              <w:spacing w:before="20" w:line="264" w:lineRule="auto"/>
              <w:ind w:left="288" w:hanging="288"/>
              <w:rPr>
                <w:rFonts w:ascii="PMingLiU" w:eastAsia="PMingLiU" w:hAnsi="PMingLiU"/>
                <w:sz w:val="19"/>
                <w:szCs w:val="19"/>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3"/>
                  <w:enabled/>
                  <w:calcOnExit w:val="0"/>
                  <w:textInput/>
                </w:ffData>
              </w:fldChar>
            </w:r>
            <w:bookmarkStart w:id="0" w:name="Text3"/>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u w:val="single"/>
                <w:lang w:eastAsia="zh-TW"/>
              </w:rPr>
              <w:t>     </w:t>
            </w:r>
            <w:r w:rsidRPr="005B6B35">
              <w:rPr>
                <w:rFonts w:ascii="PMingLiU" w:eastAsia="PMingLiU" w:hAnsi="PMingLiU"/>
                <w:sz w:val="19"/>
                <w:szCs w:val="19"/>
                <w:lang w:eastAsia="zh-TW"/>
              </w:rPr>
              <w:fldChar w:fldCharType="end"/>
            </w:r>
            <w:bookmarkEnd w:id="0"/>
          </w:p>
        </w:tc>
      </w:tr>
      <w:tr w:rsidR="003A2CA2" w:rsidRPr="006D281A"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Pr="005B6B35" w:rsidRDefault="003A2CA2" w:rsidP="003A2CA2">
            <w:pPr>
              <w:jc w:val="center"/>
              <w:rPr>
                <w:rFonts w:ascii="PMingLiU" w:eastAsia="PMingLiU" w:hAnsi="PMingLiU"/>
                <w:b/>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5B6B35" w:rsidRDefault="003A2CA2" w:rsidP="003A2CA2">
            <w:pPr>
              <w:spacing w:before="40" w:after="20" w:line="264" w:lineRule="auto"/>
              <w:rPr>
                <w:rFonts w:ascii="PMingLiU" w:eastAsia="PMingLiU" w:hAnsi="PMingLiU" w:cs="Arial"/>
                <w:sz w:val="19"/>
                <w:szCs w:val="19"/>
                <w:lang w:eastAsia="zh-TW"/>
              </w:rPr>
            </w:pPr>
            <w:r w:rsidRPr="005B6B35">
              <w:rPr>
                <w:rFonts w:ascii="PMingLiU" w:eastAsia="PMingLiU" w:hAnsi="PMingLiU" w:hint="eastAsia"/>
                <w:b/>
                <w:bCs/>
                <w:sz w:val="19"/>
                <w:szCs w:val="19"/>
                <w:lang w:eastAsia="zh-TW"/>
              </w:rPr>
              <w:t>員工培訓：</w:t>
            </w:r>
            <w:r w:rsidRPr="005B6B35">
              <w:rPr>
                <w:rFonts w:ascii="PMingLiU" w:eastAsia="PMingLiU" w:hAnsi="PMingLiU" w:hint="eastAsia"/>
                <w:sz w:val="19"/>
                <w:szCs w:val="19"/>
                <w:lang w:eastAsia="zh-TW"/>
              </w:rPr>
              <w:t>在根據批准的計劃為消費者自己擁有的盛裝容器重新填裝之前，員工必須接受培訓。提交用於對員工進行以下培訓的材料或程序：</w:t>
            </w:r>
          </w:p>
          <w:p w14:paraId="440C451C" w14:textId="22D85FE0"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b/>
                <w:bCs/>
                <w:sz w:val="19"/>
                <w:szCs w:val="19"/>
                <w:lang w:eastAsia="zh-TW"/>
              </w:rPr>
              <w:t>防止污染：</w:t>
            </w:r>
            <w:r w:rsidRPr="005B6B35">
              <w:rPr>
                <w:rFonts w:ascii="PMingLiU" w:eastAsia="PMingLiU" w:hAnsi="PMingLiU" w:hint="eastAsia"/>
                <w:sz w:val="19"/>
                <w:szCs w:val="19"/>
                <w:lang w:eastAsia="zh-TW"/>
              </w:rPr>
              <w:t>必須對員工進行培訓，讓他們瞭解從顧客盛裝容器中傳播病菌的風險，以及如何防止病菌傳播到食品製備區域或食品供應區域。</w:t>
            </w:r>
          </w:p>
          <w:p w14:paraId="25C40D21" w14:textId="5DE1A77C" w:rsidR="003A2CA2" w:rsidRPr="005B6B35" w:rsidRDefault="003A2CA2" w:rsidP="003A2CA2">
            <w:pPr>
              <w:spacing w:before="20" w:line="264" w:lineRule="auto"/>
              <w:ind w:left="288" w:hanging="288"/>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b/>
                <w:bCs/>
                <w:sz w:val="19"/>
                <w:szCs w:val="19"/>
                <w:lang w:eastAsia="zh-TW"/>
              </w:rPr>
              <w:t>正確洗手和良好的衛生習慣：</w:t>
            </w:r>
            <w:r w:rsidRPr="005B6B35">
              <w:rPr>
                <w:rFonts w:ascii="PMingLiU" w:eastAsia="PMingLiU" w:hAnsi="PMingLiU" w:hint="eastAsia"/>
                <w:sz w:val="19"/>
                <w:szCs w:val="19"/>
                <w:lang w:eastAsia="zh-TW"/>
              </w:rPr>
              <w:t>如果員工要處理消費者自己擁有的盛裝容器，則必須對他們進行培訓，要求增加洗手的頻率。</w:t>
            </w:r>
          </w:p>
          <w:p w14:paraId="219C9979" w14:textId="535ABCFC" w:rsidR="003A2CA2" w:rsidRPr="005B6B35" w:rsidRDefault="003A2CA2" w:rsidP="003A2CA2">
            <w:pPr>
              <w:spacing w:before="20" w:line="264" w:lineRule="auto"/>
              <w:ind w:left="288" w:hanging="288"/>
              <w:rPr>
                <w:rFonts w:ascii="PMingLiU" w:eastAsia="PMingLiU" w:hAnsi="PMingLiU"/>
                <w:b/>
                <w:sz w:val="19"/>
                <w:szCs w:val="19"/>
                <w:lang w:eastAsia="zh-TW"/>
              </w:rPr>
            </w:pP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b/>
                <w:bCs/>
                <w:sz w:val="19"/>
                <w:szCs w:val="19"/>
                <w:lang w:eastAsia="zh-TW"/>
              </w:rPr>
              <w:t>監督和糾正措施：</w:t>
            </w:r>
            <w:r w:rsidRPr="005B6B35">
              <w:rPr>
                <w:rFonts w:ascii="PMingLiU" w:eastAsia="PMingLiU" w:hAnsi="PMingLiU" w:hint="eastAsia"/>
                <w:sz w:val="19"/>
                <w:szCs w:val="19"/>
                <w:lang w:eastAsia="zh-TW"/>
              </w:rPr>
              <w:t>必須對員工進行培訓，讓他們瞭解如何防止重新填裝消費者自己擁有的盛裝容器所造成的污染，以及如何糾正食品安全風險。</w:t>
            </w:r>
          </w:p>
        </w:tc>
      </w:tr>
      <w:tr w:rsidR="003A2CA2" w:rsidRPr="006D281A"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Pr="005B6B35" w:rsidRDefault="003A2CA2" w:rsidP="003A2CA2">
            <w:pPr>
              <w:jc w:val="center"/>
              <w:rPr>
                <w:rFonts w:ascii="PMingLiU" w:eastAsia="PMingLiU" w:hAnsi="PMingLiU"/>
                <w:b/>
              </w:rPr>
            </w:pPr>
            <w:r w:rsidRPr="005B6B35">
              <w:rPr>
                <w:rFonts w:ascii="PMingLiU" w:eastAsia="PMingLiU" w:hAnsi="PMingLiU" w:cs="Arial"/>
                <w:lang w:eastAsia="zh-TW"/>
              </w:rPr>
              <w:fldChar w:fldCharType="begin">
                <w:ffData>
                  <w:name w:val="Check5"/>
                  <w:enabled/>
                  <w:calcOnExit w:val="0"/>
                  <w:checkBox>
                    <w:sizeAuto/>
                    <w:default w:val="0"/>
                  </w:checkBox>
                </w:ffData>
              </w:fldChar>
            </w:r>
            <w:r w:rsidRPr="005B6B35">
              <w:rPr>
                <w:rFonts w:ascii="PMingLiU" w:eastAsia="PMingLiU" w:hAnsi="PMingLiU" w:cs="Arial"/>
                <w:lang w:eastAsia="zh-TW"/>
              </w:rPr>
              <w:instrText xml:space="preserve"> FORMCHECKBOX </w:instrText>
            </w:r>
            <w:r w:rsidR="00000000">
              <w:rPr>
                <w:rFonts w:ascii="PMingLiU" w:eastAsia="PMingLiU" w:hAnsi="PMingLiU" w:cs="Arial"/>
                <w:lang w:eastAsia="zh-TW"/>
              </w:rPr>
            </w:r>
            <w:r w:rsidR="00000000">
              <w:rPr>
                <w:rFonts w:ascii="PMingLiU" w:eastAsia="PMingLiU" w:hAnsi="PMingLiU" w:cs="Arial"/>
                <w:lang w:eastAsia="zh-TW"/>
              </w:rPr>
              <w:fldChar w:fldCharType="separate"/>
            </w:r>
            <w:r w:rsidRPr="005B6B35">
              <w:rPr>
                <w:rFonts w:ascii="PMingLiU" w:eastAsia="PMingLiU" w:hAnsi="PMingLiU" w:cs="Arial"/>
                <w:lang w:eastAsia="zh-TW"/>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5B6B35" w:rsidRDefault="003A2CA2" w:rsidP="003A2CA2">
            <w:pPr>
              <w:spacing w:line="264" w:lineRule="auto"/>
              <w:rPr>
                <w:rFonts w:ascii="PMingLiU" w:eastAsia="PMingLiU" w:hAnsi="PMingLiU"/>
                <w:b/>
                <w:sz w:val="19"/>
                <w:szCs w:val="19"/>
                <w:lang w:eastAsia="zh-TW"/>
              </w:rPr>
            </w:pPr>
            <w:r w:rsidRPr="005B6B35">
              <w:rPr>
                <w:rFonts w:ascii="PMingLiU" w:eastAsia="PMingLiU" w:hAnsi="PMingLiU" w:hint="eastAsia"/>
                <w:b/>
                <w:bCs/>
                <w:sz w:val="19"/>
                <w:szCs w:val="19"/>
                <w:lang w:eastAsia="zh-TW"/>
              </w:rPr>
              <w:t>紀錄</w:t>
            </w:r>
            <w:r w:rsidRPr="005B6B35">
              <w:rPr>
                <w:rFonts w:ascii="PMingLiU" w:eastAsia="PMingLiU" w:hAnsi="PMingLiU"/>
                <w:b/>
                <w:bCs/>
                <w:sz w:val="19"/>
                <w:szCs w:val="19"/>
                <w:lang w:eastAsia="zh-TW"/>
              </w:rPr>
              <w:t>/</w:t>
            </w:r>
            <w:r w:rsidRPr="005B6B35">
              <w:rPr>
                <w:rFonts w:ascii="PMingLiU" w:eastAsia="PMingLiU" w:hAnsi="PMingLiU" w:hint="eastAsia"/>
                <w:b/>
                <w:bCs/>
                <w:sz w:val="19"/>
                <w:szCs w:val="19"/>
                <w:lang w:eastAsia="zh-TW"/>
              </w:rPr>
              <w:t>圖表的例子：</w:t>
            </w:r>
            <w:r w:rsidRPr="005B6B35">
              <w:rPr>
                <w:rFonts w:ascii="PMingLiU" w:eastAsia="PMingLiU" w:hAnsi="PMingLiU" w:hint="eastAsia"/>
                <w:sz w:val="19"/>
                <w:szCs w:val="19"/>
                <w:lang w:eastAsia="zh-TW"/>
              </w:rPr>
              <w:t>提供任何其他紀錄</w:t>
            </w:r>
            <w:r w:rsidRPr="005B6B35">
              <w:rPr>
                <w:rFonts w:ascii="PMingLiU" w:eastAsia="PMingLiU" w:hAnsi="PMingLiU"/>
                <w:sz w:val="19"/>
                <w:szCs w:val="19"/>
                <w:lang w:eastAsia="zh-TW"/>
              </w:rPr>
              <w:t>/</w:t>
            </w:r>
            <w:r w:rsidRPr="005B6B35">
              <w:rPr>
                <w:rFonts w:ascii="PMingLiU" w:eastAsia="PMingLiU" w:hAnsi="PMingLiU" w:hint="eastAsia"/>
                <w:sz w:val="19"/>
                <w:szCs w:val="19"/>
                <w:lang w:eastAsia="zh-TW"/>
              </w:rPr>
              <w:t>日誌的例子，這些紀錄</w:t>
            </w:r>
            <w:r w:rsidRPr="005B6B35">
              <w:rPr>
                <w:rFonts w:ascii="PMingLiU" w:eastAsia="PMingLiU" w:hAnsi="PMingLiU"/>
                <w:sz w:val="19"/>
                <w:szCs w:val="19"/>
                <w:lang w:eastAsia="zh-TW"/>
              </w:rPr>
              <w:t>/</w:t>
            </w:r>
            <w:r w:rsidRPr="005B6B35">
              <w:rPr>
                <w:rFonts w:ascii="PMingLiU" w:eastAsia="PMingLiU" w:hAnsi="PMingLiU" w:hint="eastAsia"/>
                <w:sz w:val="19"/>
                <w:szCs w:val="19"/>
                <w:lang w:eastAsia="zh-TW"/>
              </w:rPr>
              <w:t>日誌會被用來記錄食品員工遵循正確的程序，以及糾正措施的完成情況。</w:t>
            </w:r>
          </w:p>
        </w:tc>
      </w:tr>
      <w:tr w:rsidR="003A2CA2" w:rsidRPr="006D281A"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5B6B35" w:rsidRDefault="003A2CA2" w:rsidP="003A2CA2">
            <w:pPr>
              <w:jc w:val="center"/>
              <w:rPr>
                <w:rFonts w:ascii="PMingLiU" w:eastAsia="PMingLiU" w:hAnsi="PMingLiU"/>
                <w:b/>
              </w:rPr>
            </w:pPr>
            <w:r w:rsidRPr="005B6B35">
              <w:rPr>
                <w:rFonts w:ascii="PMingLiU" w:eastAsia="PMingLiU" w:hAnsi="PMingLiU" w:cs="Arial" w:hint="eastAsia"/>
                <w:b/>
                <w:bCs/>
                <w:color w:val="FFFFFF"/>
                <w:lang w:eastAsia="zh-TW"/>
              </w:rPr>
              <w:t>第</w:t>
            </w:r>
            <w:r w:rsidRPr="005B6B35">
              <w:rPr>
                <w:rFonts w:ascii="PMingLiU" w:eastAsia="PMingLiU" w:hAnsi="PMingLiU" w:cs="Arial"/>
                <w:b/>
                <w:bCs/>
                <w:color w:val="FFFFFF"/>
                <w:lang w:eastAsia="zh-TW"/>
              </w:rPr>
              <w:t xml:space="preserve"> 5 </w:t>
            </w:r>
            <w:r w:rsidRPr="005B6B35">
              <w:rPr>
                <w:rFonts w:ascii="PMingLiU" w:eastAsia="PMingLiU" w:hAnsi="PMingLiU" w:cs="Arial" w:hint="eastAsia"/>
                <w:b/>
                <w:bCs/>
                <w:color w:val="FFFFFF"/>
                <w:lang w:eastAsia="zh-TW"/>
              </w:rPr>
              <w:t>部分：員工培訓</w:t>
            </w:r>
          </w:p>
        </w:tc>
      </w:tr>
      <w:tr w:rsidR="003A2CA2" w:rsidRPr="006D281A" w14:paraId="5F67ADED" w14:textId="77777777" w:rsidTr="005B6B35">
        <w:trPr>
          <w:trHeight w:val="437"/>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Pr="005B6B35" w:rsidRDefault="003A2CA2" w:rsidP="003A2CA2">
            <w:pPr>
              <w:jc w:val="center"/>
              <w:rPr>
                <w:rFonts w:ascii="PMingLiU" w:eastAsia="PMingLiU" w:hAnsi="PMingLiU"/>
              </w:rPr>
            </w:pPr>
            <w:r w:rsidRPr="005B6B35">
              <w:rPr>
                <w:rFonts w:ascii="PMingLiU" w:eastAsia="PMingLiU" w:hAnsi="PMingLiU"/>
                <w:lang w:eastAsia="zh-TW"/>
              </w:rPr>
              <w:fldChar w:fldCharType="begin">
                <w:ffData>
                  <w:name w:val="Check4"/>
                  <w:enabled/>
                  <w:calcOnExit w:val="0"/>
                  <w:checkBox>
                    <w:sizeAuto/>
                    <w:default w:val="0"/>
                  </w:checkBox>
                </w:ffData>
              </w:fldChar>
            </w:r>
            <w:r w:rsidRPr="005B6B35">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5B6B35">
              <w:rPr>
                <w:rFonts w:ascii="PMingLiU" w:eastAsia="PMingLiU" w:hAnsi="PMingLiU"/>
                <w:lang w:eastAsia="zh-TW"/>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5B6B35" w:rsidRDefault="003A2CA2" w:rsidP="003A2CA2">
            <w:pPr>
              <w:spacing w:before="20"/>
              <w:rPr>
                <w:rFonts w:ascii="PMingLiU" w:eastAsia="PMingLiU" w:hAnsi="PMingLiU"/>
                <w:sz w:val="19"/>
                <w:szCs w:val="19"/>
              </w:rPr>
            </w:pPr>
            <w:r w:rsidRPr="005B6B35">
              <w:rPr>
                <w:rFonts w:ascii="PMingLiU" w:eastAsia="PMingLiU" w:hAnsi="PMingLiU" w:hint="eastAsia"/>
                <w:sz w:val="19"/>
                <w:szCs w:val="19"/>
                <w:lang w:eastAsia="zh-TW"/>
              </w:rPr>
              <w:t>如何對員工進行培訓？（勾選所有適用項。）</w:t>
            </w:r>
          </w:p>
          <w:p w14:paraId="610D89AD" w14:textId="495F2DC7" w:rsidR="003A2CA2" w:rsidRPr="005B6B35" w:rsidRDefault="003A2CA2" w:rsidP="003A2CA2">
            <w:pPr>
              <w:tabs>
                <w:tab w:val="left" w:pos="1411"/>
                <w:tab w:val="left" w:pos="5038"/>
              </w:tabs>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標誌</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bookmarkStart w:id="1" w:name="Text2"/>
            <w:r w:rsidRPr="005B6B35">
              <w:rPr>
                <w:rFonts w:ascii="PMingLiU" w:eastAsia="PMingLiU" w:hAnsi="PMingLiU" w:hint="eastAsia"/>
                <w:sz w:val="19"/>
                <w:szCs w:val="19"/>
                <w:lang w:eastAsia="zh-TW"/>
              </w:rPr>
              <w:t>閱讀並簽署文件</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實踐演示</w:t>
            </w:r>
            <w:r w:rsidRPr="005B6B35">
              <w:rPr>
                <w:rFonts w:ascii="PMingLiU" w:eastAsia="PMingLiU" w:hAnsi="PMingLiU"/>
                <w:sz w:val="19"/>
                <w:szCs w:val="19"/>
                <w:lang w:eastAsia="zh-TW"/>
              </w:rPr>
              <w:tab/>
            </w:r>
            <w:bookmarkEnd w:id="1"/>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2"/>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lang w:eastAsia="zh-TW"/>
              </w:rPr>
              <w:t>     </w:t>
            </w:r>
            <w:r w:rsidRPr="005B6B35">
              <w:rPr>
                <w:rFonts w:ascii="PMingLiU" w:eastAsia="PMingLiU" w:hAnsi="PMingLiU"/>
                <w:sz w:val="19"/>
                <w:szCs w:val="19"/>
                <w:lang w:eastAsia="zh-TW"/>
              </w:rPr>
              <w:fldChar w:fldCharType="end"/>
            </w:r>
          </w:p>
        </w:tc>
      </w:tr>
      <w:tr w:rsidR="003A2CA2" w:rsidRPr="006D281A" w14:paraId="2D927AC9" w14:textId="77777777" w:rsidTr="005B6B35">
        <w:trPr>
          <w:trHeight w:val="473"/>
          <w:jc w:val="center"/>
        </w:trPr>
        <w:tc>
          <w:tcPr>
            <w:tcW w:w="621" w:type="dxa"/>
            <w:tcBorders>
              <w:left w:val="single" w:sz="12" w:space="0" w:color="auto"/>
              <w:right w:val="single" w:sz="8" w:space="0" w:color="auto"/>
            </w:tcBorders>
            <w:vAlign w:val="center"/>
          </w:tcPr>
          <w:p w14:paraId="0276C34E" w14:textId="15441328" w:rsidR="003A2CA2" w:rsidRPr="005B6B35" w:rsidRDefault="003A2CA2" w:rsidP="003A2CA2">
            <w:pPr>
              <w:jc w:val="center"/>
              <w:rPr>
                <w:rFonts w:ascii="PMingLiU" w:eastAsia="PMingLiU" w:hAnsi="PMingLiU"/>
              </w:rPr>
            </w:pPr>
            <w:r w:rsidRPr="005B6B35">
              <w:rPr>
                <w:rFonts w:ascii="PMingLiU" w:eastAsia="PMingLiU" w:hAnsi="PMingLiU"/>
                <w:lang w:eastAsia="zh-TW"/>
              </w:rPr>
              <w:fldChar w:fldCharType="begin">
                <w:ffData>
                  <w:name w:val="Check4"/>
                  <w:enabled/>
                  <w:calcOnExit w:val="0"/>
                  <w:checkBox>
                    <w:sizeAuto/>
                    <w:default w:val="0"/>
                  </w:checkBox>
                </w:ffData>
              </w:fldChar>
            </w:r>
            <w:r w:rsidRPr="005B6B35">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5B6B35">
              <w:rPr>
                <w:rFonts w:ascii="PMingLiU" w:eastAsia="PMingLiU" w:hAnsi="PMingLiU"/>
                <w:lang w:eastAsia="zh-TW"/>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5B6B35" w:rsidRDefault="003A2CA2" w:rsidP="003A2CA2">
            <w:pPr>
              <w:spacing w:before="20"/>
              <w:rPr>
                <w:rFonts w:ascii="PMingLiU" w:eastAsia="PMingLiU" w:hAnsi="PMingLiU"/>
                <w:sz w:val="19"/>
                <w:szCs w:val="19"/>
              </w:rPr>
            </w:pPr>
            <w:r w:rsidRPr="005B6B35">
              <w:rPr>
                <w:rFonts w:ascii="PMingLiU" w:eastAsia="PMingLiU" w:hAnsi="PMingLiU" w:hint="eastAsia"/>
                <w:sz w:val="19"/>
                <w:szCs w:val="19"/>
                <w:lang w:eastAsia="zh-TW"/>
              </w:rPr>
              <w:t>員工多久接受一次培訓？（勾選所有適用項。）</w:t>
            </w:r>
          </w:p>
          <w:p w14:paraId="2C2F4C65" w14:textId="0CE9F907" w:rsidR="003A2CA2" w:rsidRPr="005B6B35" w:rsidRDefault="003A2CA2" w:rsidP="003A2CA2">
            <w:pPr>
              <w:rPr>
                <w:rFonts w:ascii="PMingLiU" w:eastAsia="PMingLiU" w:hAnsi="PMingLiU"/>
                <w:sz w:val="19"/>
                <w:szCs w:val="19"/>
                <w:lang w:eastAsia="zh-TW"/>
              </w:rPr>
            </w:pP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一次培訓</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每季度一次</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每年兩次</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每年一次</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fldChar w:fldCharType="begin">
                <w:ffData>
                  <w:name w:val="Text2"/>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lang w:eastAsia="zh-TW"/>
              </w:rPr>
              <w:t>     </w:t>
            </w:r>
            <w:r w:rsidRPr="005B6B35">
              <w:rPr>
                <w:rFonts w:ascii="PMingLiU" w:eastAsia="PMingLiU" w:hAnsi="PMingLiU"/>
                <w:sz w:val="19"/>
                <w:szCs w:val="19"/>
                <w:lang w:eastAsia="zh-TW"/>
              </w:rPr>
              <w:fldChar w:fldCharType="end"/>
            </w:r>
          </w:p>
        </w:tc>
      </w:tr>
      <w:tr w:rsidR="003A2CA2" w:rsidRPr="006D281A" w14:paraId="00FDBF1B" w14:textId="77777777" w:rsidTr="005B6B35">
        <w:trPr>
          <w:trHeight w:val="495"/>
          <w:jc w:val="center"/>
        </w:trPr>
        <w:tc>
          <w:tcPr>
            <w:tcW w:w="621" w:type="dxa"/>
            <w:tcBorders>
              <w:top w:val="nil"/>
              <w:left w:val="single" w:sz="12" w:space="0" w:color="auto"/>
              <w:right w:val="single" w:sz="8" w:space="0" w:color="auto"/>
            </w:tcBorders>
            <w:vAlign w:val="center"/>
          </w:tcPr>
          <w:p w14:paraId="45F3B8C4" w14:textId="34BB7FC0" w:rsidR="003A2CA2" w:rsidRPr="005B6B35" w:rsidRDefault="003A2CA2" w:rsidP="003A2CA2">
            <w:pPr>
              <w:jc w:val="center"/>
              <w:rPr>
                <w:rFonts w:ascii="PMingLiU" w:eastAsia="PMingLiU" w:hAnsi="PMingLiU"/>
              </w:rPr>
            </w:pPr>
            <w:r w:rsidRPr="005B6B35">
              <w:rPr>
                <w:rFonts w:ascii="PMingLiU" w:eastAsia="PMingLiU" w:hAnsi="PMingLiU"/>
                <w:lang w:eastAsia="zh-TW"/>
              </w:rPr>
              <w:fldChar w:fldCharType="begin">
                <w:ffData>
                  <w:name w:val="Check4"/>
                  <w:enabled/>
                  <w:calcOnExit w:val="0"/>
                  <w:checkBox>
                    <w:sizeAuto/>
                    <w:default w:val="0"/>
                  </w:checkBox>
                </w:ffData>
              </w:fldChar>
            </w:r>
            <w:r w:rsidRPr="005B6B35">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5B6B35">
              <w:rPr>
                <w:rFonts w:ascii="PMingLiU" w:eastAsia="PMingLiU" w:hAnsi="PMingLiU"/>
                <w:lang w:eastAsia="zh-TW"/>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5B6B35" w:rsidRDefault="003A2CA2" w:rsidP="003A2CA2">
            <w:pPr>
              <w:spacing w:before="20"/>
              <w:rPr>
                <w:rFonts w:ascii="PMingLiU" w:eastAsia="PMingLiU" w:hAnsi="PMingLiU" w:cs="Arial"/>
                <w:bCs/>
                <w:sz w:val="19"/>
                <w:szCs w:val="19"/>
              </w:rPr>
            </w:pPr>
            <w:r w:rsidRPr="005B6B35">
              <w:rPr>
                <w:rFonts w:ascii="PMingLiU" w:eastAsia="PMingLiU" w:hAnsi="PMingLiU" w:hint="eastAsia"/>
                <w:sz w:val="19"/>
                <w:szCs w:val="19"/>
                <w:lang w:eastAsia="zh-TW"/>
              </w:rPr>
              <w:t>誰負責培訓員工如何重新填裝可重複使用的盛裝容器？（勾選所有適用項。）</w:t>
            </w:r>
          </w:p>
          <w:p w14:paraId="34AD8CC2" w14:textId="02BB4D39" w:rsidR="003A2CA2" w:rsidRPr="005B6B35" w:rsidRDefault="003A2CA2" w:rsidP="003A2CA2">
            <w:pPr>
              <w:rPr>
                <w:rFonts w:ascii="PMingLiU" w:eastAsia="PMingLiU" w:hAnsi="PMingLiU" w:cs="Arial"/>
                <w:bCs/>
                <w:sz w:val="19"/>
                <w:szCs w:val="19"/>
                <w:lang w:eastAsia="zh-TW"/>
              </w:rPr>
            </w:pP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所有者</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認證食品保護經理</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hint="eastAsia"/>
                <w:sz w:val="19"/>
                <w:szCs w:val="19"/>
                <w:lang w:eastAsia="zh-TW"/>
              </w:rPr>
              <w:t>負責人</w:t>
            </w:r>
            <w:r w:rsidRPr="005B6B35">
              <w:rPr>
                <w:rFonts w:ascii="PMingLiU" w:eastAsia="PMingLiU" w:hAnsi="PMingLiU"/>
                <w:sz w:val="19"/>
                <w:szCs w:val="19"/>
                <w:lang w:eastAsia="zh-TW"/>
              </w:rPr>
              <w:tab/>
            </w:r>
            <w:r w:rsidRPr="005B6B35">
              <w:rPr>
                <w:rFonts w:ascii="PMingLiU" w:eastAsia="PMingLiU" w:hAnsi="PMingLiU"/>
                <w:sz w:val="19"/>
                <w:szCs w:val="19"/>
                <w:lang w:eastAsia="zh-TW"/>
              </w:rPr>
              <w:fldChar w:fldCharType="begin">
                <w:ffData>
                  <w:name w:val="Check5"/>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fldChar w:fldCharType="begin">
                <w:ffData>
                  <w:name w:val="Text3"/>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lang w:eastAsia="zh-TW"/>
              </w:rPr>
              <w:t>     </w:t>
            </w:r>
            <w:r w:rsidRPr="005B6B35">
              <w:rPr>
                <w:rFonts w:ascii="PMingLiU" w:eastAsia="PMingLiU" w:hAnsi="PMingLiU"/>
                <w:sz w:val="19"/>
                <w:szCs w:val="19"/>
                <w:lang w:eastAsia="zh-TW"/>
              </w:rPr>
              <w:fldChar w:fldCharType="end"/>
            </w:r>
          </w:p>
        </w:tc>
      </w:tr>
      <w:tr w:rsidR="003A2CA2" w:rsidRPr="006D281A"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5B6B35" w:rsidRDefault="003A2CA2" w:rsidP="003A2CA2">
            <w:pPr>
              <w:jc w:val="center"/>
              <w:rPr>
                <w:rFonts w:ascii="PMingLiU" w:eastAsia="PMingLiU" w:hAnsi="PMingLiU" w:cs="Arial"/>
                <w:color w:val="FFFFFF"/>
                <w:lang w:eastAsia="zh-TW"/>
              </w:rPr>
            </w:pPr>
            <w:r w:rsidRPr="005B6B35">
              <w:rPr>
                <w:rFonts w:ascii="PMingLiU" w:eastAsia="PMingLiU" w:hAnsi="PMingLiU" w:cs="Arial" w:hint="eastAsia"/>
                <w:b/>
                <w:bCs/>
                <w:color w:val="FFFFFF"/>
                <w:lang w:eastAsia="zh-TW"/>
              </w:rPr>
              <w:t>第</w:t>
            </w:r>
            <w:r w:rsidRPr="005B6B35">
              <w:rPr>
                <w:rFonts w:ascii="PMingLiU" w:eastAsia="PMingLiU" w:hAnsi="PMingLiU" w:cs="Arial"/>
                <w:b/>
                <w:bCs/>
                <w:color w:val="FFFFFF"/>
                <w:lang w:eastAsia="zh-TW"/>
              </w:rPr>
              <w:t xml:space="preserve"> </w:t>
            </w:r>
            <w:r w:rsidRPr="005B6B35">
              <w:rPr>
                <w:rFonts w:ascii="PMingLiU" w:eastAsia="PMingLiU" w:hAnsi="PMingLiU" w:cs="Arial"/>
                <w:b/>
                <w:bCs/>
                <w:smallCaps/>
                <w:color w:val="FFFFFF"/>
                <w:lang w:eastAsia="zh-TW"/>
              </w:rPr>
              <w:t xml:space="preserve">6 </w:t>
            </w:r>
            <w:r w:rsidRPr="005B6B35">
              <w:rPr>
                <w:rFonts w:ascii="PMingLiU" w:eastAsia="PMingLiU" w:hAnsi="PMingLiU" w:cs="Arial" w:hint="eastAsia"/>
                <w:b/>
                <w:bCs/>
                <w:smallCaps/>
                <w:color w:val="FFFFFF"/>
                <w:lang w:eastAsia="zh-TW"/>
              </w:rPr>
              <w:t>部分：</w:t>
            </w:r>
            <w:r w:rsidRPr="005B6B35">
              <w:rPr>
                <w:rFonts w:ascii="PMingLiU" w:eastAsia="PMingLiU" w:hAnsi="PMingLiU" w:cs="Arial" w:hint="eastAsia"/>
                <w:b/>
                <w:bCs/>
                <w:color w:val="FFFFFF"/>
                <w:lang w:eastAsia="zh-TW"/>
              </w:rPr>
              <w:t>指定場所的其他資訊</w:t>
            </w:r>
          </w:p>
        </w:tc>
      </w:tr>
      <w:tr w:rsidR="003A2CA2" w:rsidRPr="006D281A"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5B6B35" w:rsidRDefault="003A2CA2" w:rsidP="003A2CA2">
            <w:pPr>
              <w:spacing w:before="60"/>
              <w:rPr>
                <w:rFonts w:ascii="PMingLiU" w:eastAsia="PMingLiU" w:hAnsi="PMingLiU" w:cs="Arial"/>
                <w:iCs/>
                <w:sz w:val="19"/>
                <w:szCs w:val="19"/>
                <w:lang w:eastAsia="zh-TW"/>
              </w:rPr>
            </w:pPr>
            <w:r w:rsidRPr="005B6B35">
              <w:rPr>
                <w:rFonts w:ascii="PMingLiU" w:eastAsia="PMingLiU" w:hAnsi="PMingLiU" w:cs="Arial" w:hint="eastAsia"/>
                <w:sz w:val="19"/>
                <w:szCs w:val="19"/>
                <w:lang w:eastAsia="zh-TW"/>
              </w:rPr>
              <w:t>如果需要，請附上單獨的表格。</w:t>
            </w:r>
            <w:r w:rsidRPr="005B6B35">
              <w:rPr>
                <w:rFonts w:ascii="PMingLiU" w:eastAsia="PMingLiU" w:hAnsi="PMingLiU" w:cs="Arial"/>
                <w:sz w:val="19"/>
                <w:szCs w:val="19"/>
                <w:lang w:eastAsia="zh-TW"/>
              </w:rPr>
              <w:fldChar w:fldCharType="begin">
                <w:ffData>
                  <w:name w:val="Text3"/>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r>
      <w:tr w:rsidR="003A2CA2" w:rsidRPr="006D281A"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5B6B35" w:rsidRDefault="003A2CA2" w:rsidP="003A2CA2">
            <w:pPr>
              <w:jc w:val="center"/>
              <w:rPr>
                <w:rFonts w:ascii="PMingLiU" w:eastAsia="PMingLiU" w:hAnsi="PMingLiU" w:cs="Arial"/>
                <w:b/>
                <w:bCs/>
              </w:rPr>
            </w:pPr>
            <w:r w:rsidRPr="005B6B35">
              <w:rPr>
                <w:rFonts w:ascii="PMingLiU" w:eastAsia="PMingLiU" w:hAnsi="PMingLiU" w:cs="Arial" w:hint="eastAsia"/>
                <w:b/>
                <w:bCs/>
                <w:color w:val="FFFFFF"/>
                <w:lang w:eastAsia="zh-TW"/>
              </w:rPr>
              <w:t>第</w:t>
            </w:r>
            <w:r w:rsidRPr="005B6B35">
              <w:rPr>
                <w:rFonts w:ascii="PMingLiU" w:eastAsia="PMingLiU" w:hAnsi="PMingLiU" w:cs="Arial"/>
                <w:b/>
                <w:bCs/>
                <w:color w:val="FFFFFF"/>
                <w:lang w:eastAsia="zh-TW"/>
              </w:rPr>
              <w:t xml:space="preserve"> 7 </w:t>
            </w:r>
            <w:r w:rsidRPr="005B6B35">
              <w:rPr>
                <w:rFonts w:ascii="PMingLiU" w:eastAsia="PMingLiU" w:hAnsi="PMingLiU" w:cs="Arial" w:hint="eastAsia"/>
                <w:b/>
                <w:bCs/>
                <w:color w:val="FFFFFF"/>
                <w:lang w:eastAsia="zh-TW"/>
              </w:rPr>
              <w:t>部分：計劃維護</w:t>
            </w:r>
          </w:p>
        </w:tc>
      </w:tr>
      <w:tr w:rsidR="003A2CA2" w:rsidRPr="006D281A"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Pr="005B6B35" w:rsidRDefault="003A2CA2" w:rsidP="003A2CA2">
            <w:pPr>
              <w:spacing w:before="60"/>
              <w:jc w:val="center"/>
              <w:rPr>
                <w:rFonts w:ascii="PMingLiU" w:eastAsia="PMingLiU" w:hAnsi="PMingLiU" w:cs="Arial"/>
              </w:rPr>
            </w:pPr>
            <w:r w:rsidRPr="005B6B35">
              <w:rPr>
                <w:rFonts w:ascii="PMingLiU" w:eastAsia="PMingLiU" w:hAnsi="PMingLiU"/>
                <w:lang w:eastAsia="zh-TW"/>
              </w:rPr>
              <w:fldChar w:fldCharType="begin">
                <w:ffData>
                  <w:name w:val="Check4"/>
                  <w:enabled/>
                  <w:calcOnExit w:val="0"/>
                  <w:checkBox>
                    <w:sizeAuto/>
                    <w:default w:val="0"/>
                  </w:checkBox>
                </w:ffData>
              </w:fldChar>
            </w:r>
            <w:r w:rsidRPr="005B6B35">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5B6B35">
              <w:rPr>
                <w:rFonts w:ascii="PMingLiU" w:eastAsia="PMingLiU" w:hAnsi="PMingLiU"/>
                <w:lang w:eastAsia="zh-TW"/>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5B6B35" w:rsidRDefault="003A2CA2" w:rsidP="003A2CA2">
            <w:pPr>
              <w:spacing w:before="60"/>
              <w:rPr>
                <w:rFonts w:ascii="PMingLiU" w:eastAsia="PMingLiU" w:hAnsi="PMingLiU" w:cs="Arial"/>
                <w:sz w:val="19"/>
                <w:szCs w:val="19"/>
                <w:lang w:eastAsia="zh-TW"/>
              </w:rPr>
            </w:pPr>
            <w:r w:rsidRPr="005B6B35">
              <w:rPr>
                <w:rFonts w:ascii="PMingLiU" w:eastAsia="PMingLiU" w:hAnsi="PMingLiU" w:hint="eastAsia"/>
                <w:sz w:val="19"/>
                <w:szCs w:val="19"/>
                <w:lang w:eastAsia="zh-TW"/>
              </w:rPr>
              <w:t>在食品機構中，計劃保存在何處？</w:t>
            </w:r>
            <w:r w:rsidRPr="005B6B35">
              <w:rPr>
                <w:rFonts w:ascii="PMingLiU" w:eastAsia="PMingLiU" w:hAnsi="PMingLiU"/>
                <w:sz w:val="19"/>
                <w:szCs w:val="19"/>
                <w:lang w:eastAsia="zh-TW"/>
              </w:rPr>
              <w:fldChar w:fldCharType="begin">
                <w:ffData>
                  <w:name w:val="Text1"/>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lang w:eastAsia="zh-TW"/>
              </w:rPr>
              <w:t>     </w:t>
            </w:r>
            <w:r w:rsidRPr="005B6B35">
              <w:rPr>
                <w:rFonts w:ascii="PMingLiU" w:eastAsia="PMingLiU" w:hAnsi="PMingLiU"/>
                <w:sz w:val="19"/>
                <w:szCs w:val="19"/>
                <w:lang w:eastAsia="zh-TW"/>
              </w:rPr>
              <w:fldChar w:fldCharType="end"/>
            </w:r>
          </w:p>
        </w:tc>
      </w:tr>
      <w:tr w:rsidR="003A2CA2" w:rsidRPr="006D281A"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5B6B35" w:rsidRDefault="003A2CA2" w:rsidP="003A2CA2">
            <w:pPr>
              <w:spacing w:before="60"/>
              <w:jc w:val="center"/>
              <w:rPr>
                <w:rFonts w:ascii="PMingLiU" w:eastAsia="PMingLiU" w:hAnsi="PMingLiU"/>
              </w:rPr>
            </w:pPr>
            <w:r w:rsidRPr="005B6B35">
              <w:rPr>
                <w:rFonts w:ascii="PMingLiU" w:eastAsia="PMingLiU" w:hAnsi="PMingLiU"/>
                <w:lang w:eastAsia="zh-TW"/>
              </w:rPr>
              <w:fldChar w:fldCharType="begin">
                <w:ffData>
                  <w:name w:val="Check4"/>
                  <w:enabled/>
                  <w:calcOnExit w:val="0"/>
                  <w:checkBox>
                    <w:sizeAuto/>
                    <w:default w:val="0"/>
                  </w:checkBox>
                </w:ffData>
              </w:fldChar>
            </w:r>
            <w:r w:rsidRPr="005B6B35">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5B6B35">
              <w:rPr>
                <w:rFonts w:ascii="PMingLiU" w:eastAsia="PMingLiU" w:hAnsi="PMingLiU"/>
                <w:lang w:eastAsia="zh-TW"/>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5B6B35" w:rsidRDefault="003A2CA2" w:rsidP="003A2CA2">
            <w:pPr>
              <w:spacing w:before="60"/>
              <w:rPr>
                <w:rFonts w:ascii="PMingLiU" w:eastAsia="PMingLiU" w:hAnsi="PMingLiU" w:cs="Arial"/>
                <w:sz w:val="19"/>
                <w:szCs w:val="19"/>
              </w:rPr>
            </w:pPr>
            <w:r w:rsidRPr="005B6B35">
              <w:rPr>
                <w:rFonts w:ascii="PMingLiU" w:eastAsia="PMingLiU" w:hAnsi="PMingLiU" w:hint="eastAsia"/>
                <w:sz w:val="19"/>
                <w:szCs w:val="19"/>
                <w:lang w:eastAsia="zh-TW"/>
              </w:rPr>
              <w:t>多久會對計劃審查和更新一次？</w:t>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每年</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Check4"/>
                  <w:enabled/>
                  <w:calcOnExit w:val="0"/>
                  <w:checkBox>
                    <w:sizeAuto/>
                    <w:default w:val="0"/>
                  </w:checkBox>
                </w:ffData>
              </w:fldChar>
            </w:r>
            <w:r w:rsidRPr="005B6B35">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5B6B35">
              <w:rPr>
                <w:rFonts w:ascii="PMingLiU" w:eastAsia="PMingLiU" w:hAnsi="PMingLiU"/>
                <w:sz w:val="19"/>
                <w:szCs w:val="19"/>
                <w:lang w:eastAsia="zh-TW"/>
              </w:rPr>
              <w:fldChar w:fldCharType="end"/>
            </w:r>
            <w:r w:rsidRPr="005B6B35">
              <w:rPr>
                <w:rFonts w:ascii="PMingLiU" w:eastAsia="PMingLiU" w:hAnsi="PMingLiU"/>
                <w:sz w:val="19"/>
                <w:szCs w:val="19"/>
                <w:lang w:eastAsia="zh-TW"/>
              </w:rPr>
              <w:t xml:space="preserve"> </w:t>
            </w:r>
            <w:r w:rsidRPr="005B6B35">
              <w:rPr>
                <w:rFonts w:ascii="PMingLiU" w:eastAsia="PMingLiU" w:hAnsi="PMingLiU" w:hint="eastAsia"/>
                <w:sz w:val="19"/>
                <w:szCs w:val="19"/>
                <w:lang w:eastAsia="zh-TW"/>
              </w:rPr>
              <w:t>其他：</w:t>
            </w:r>
            <w:r w:rsidRPr="005B6B35">
              <w:rPr>
                <w:rFonts w:ascii="PMingLiU" w:eastAsia="PMingLiU" w:hAnsi="PMingLiU"/>
                <w:sz w:val="19"/>
                <w:szCs w:val="19"/>
                <w:lang w:eastAsia="zh-TW"/>
              </w:rPr>
              <w:t xml:space="preserve"> </w:t>
            </w:r>
            <w:r w:rsidRPr="005B6B35">
              <w:rPr>
                <w:rFonts w:ascii="PMingLiU" w:eastAsia="PMingLiU" w:hAnsi="PMingLiU"/>
                <w:sz w:val="19"/>
                <w:szCs w:val="19"/>
                <w:lang w:eastAsia="zh-TW"/>
              </w:rPr>
              <w:fldChar w:fldCharType="begin">
                <w:ffData>
                  <w:name w:val="Text1"/>
                  <w:enabled/>
                  <w:calcOnExit w:val="0"/>
                  <w:textInput/>
                </w:ffData>
              </w:fldChar>
            </w:r>
            <w:r w:rsidRPr="005B6B35">
              <w:rPr>
                <w:rFonts w:ascii="PMingLiU" w:eastAsia="PMingLiU" w:hAnsi="PMingLiU"/>
                <w:sz w:val="19"/>
                <w:szCs w:val="19"/>
                <w:lang w:eastAsia="zh-TW"/>
              </w:rPr>
              <w:instrText xml:space="preserve"> FORMTEXT </w:instrText>
            </w:r>
            <w:r w:rsidRPr="005B6B35">
              <w:rPr>
                <w:rFonts w:ascii="PMingLiU" w:eastAsia="PMingLiU" w:hAnsi="PMingLiU"/>
                <w:sz w:val="19"/>
                <w:szCs w:val="19"/>
                <w:lang w:eastAsia="zh-TW"/>
              </w:rPr>
            </w:r>
            <w:r w:rsidRPr="005B6B35">
              <w:rPr>
                <w:rFonts w:ascii="PMingLiU" w:eastAsia="PMingLiU" w:hAnsi="PMingLiU"/>
                <w:sz w:val="19"/>
                <w:szCs w:val="19"/>
                <w:lang w:eastAsia="zh-TW"/>
              </w:rPr>
              <w:fldChar w:fldCharType="separate"/>
            </w:r>
            <w:r w:rsidRPr="005B6B35">
              <w:rPr>
                <w:rFonts w:ascii="PMingLiU" w:eastAsia="PMingLiU" w:hAnsi="PMingLiU"/>
                <w:noProof/>
                <w:sz w:val="19"/>
                <w:szCs w:val="19"/>
                <w:lang w:eastAsia="zh-TW"/>
              </w:rPr>
              <w:t>     </w:t>
            </w:r>
            <w:r w:rsidRPr="005B6B35">
              <w:rPr>
                <w:rFonts w:ascii="PMingLiU" w:eastAsia="PMingLiU" w:hAnsi="PMingLiU"/>
                <w:sz w:val="19"/>
                <w:szCs w:val="19"/>
                <w:lang w:eastAsia="zh-TW"/>
              </w:rPr>
              <w:fldChar w:fldCharType="end"/>
            </w:r>
          </w:p>
        </w:tc>
      </w:tr>
      <w:tr w:rsidR="003A2CA2" w:rsidRPr="006D281A"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5B6B35" w:rsidRDefault="003A2CA2" w:rsidP="003A2CA2">
            <w:pPr>
              <w:jc w:val="center"/>
              <w:rPr>
                <w:rFonts w:ascii="PMingLiU" w:eastAsia="PMingLiU" w:hAnsi="PMingLiU" w:cs="Arial"/>
                <w:color w:val="FFFFFF"/>
              </w:rPr>
            </w:pPr>
            <w:r w:rsidRPr="005B6B35">
              <w:rPr>
                <w:rFonts w:ascii="PMingLiU" w:eastAsia="PMingLiU" w:hAnsi="PMingLiU" w:cs="Arial" w:hint="eastAsia"/>
                <w:b/>
                <w:bCs/>
                <w:color w:val="FFFFFF"/>
                <w:lang w:eastAsia="zh-TW"/>
              </w:rPr>
              <w:t>第</w:t>
            </w:r>
            <w:r w:rsidRPr="005B6B35">
              <w:rPr>
                <w:rFonts w:ascii="PMingLiU" w:eastAsia="PMingLiU" w:hAnsi="PMingLiU" w:cs="Arial"/>
                <w:b/>
                <w:bCs/>
                <w:color w:val="FFFFFF"/>
                <w:lang w:eastAsia="zh-TW"/>
              </w:rPr>
              <w:t xml:space="preserve"> 8 </w:t>
            </w:r>
            <w:r w:rsidRPr="005B6B35">
              <w:rPr>
                <w:rFonts w:ascii="PMingLiU" w:eastAsia="PMingLiU" w:hAnsi="PMingLiU" w:cs="Arial" w:hint="eastAsia"/>
                <w:b/>
                <w:bCs/>
                <w:color w:val="FFFFFF"/>
                <w:lang w:eastAsia="zh-TW"/>
              </w:rPr>
              <w:t>部分：簽名</w:t>
            </w:r>
          </w:p>
        </w:tc>
      </w:tr>
      <w:tr w:rsidR="003A2CA2" w:rsidRPr="00517D46" w14:paraId="211E0010" w14:textId="77777777" w:rsidTr="005B6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3"/>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5B6B35" w:rsidRDefault="003A2CA2" w:rsidP="003A2CA2">
            <w:pPr>
              <w:rPr>
                <w:rFonts w:ascii="PMingLiU" w:eastAsia="PMingLiU" w:hAnsi="PMingLiU" w:cs="Arial"/>
                <w:iCs/>
                <w:sz w:val="19"/>
                <w:szCs w:val="19"/>
              </w:rPr>
            </w:pPr>
            <w:r w:rsidRPr="005B6B35">
              <w:rPr>
                <w:rFonts w:ascii="PMingLiU" w:eastAsia="PMingLiU" w:hAnsi="PMingLiU" w:cs="Arial" w:hint="eastAsia"/>
                <w:sz w:val="19"/>
                <w:szCs w:val="19"/>
                <w:lang w:eastAsia="zh-TW"/>
              </w:rPr>
              <w:t>計劃編制人員：</w:t>
            </w:r>
            <w:r w:rsidRPr="005B6B35">
              <w:rPr>
                <w:rFonts w:ascii="PMingLiU" w:eastAsia="PMingLiU" w:hAnsi="PMingLiU" w:cs="Arial"/>
                <w:sz w:val="19"/>
                <w:szCs w:val="19"/>
                <w:lang w:eastAsia="zh-TW"/>
              </w:rPr>
              <w:t xml:space="preserve"> </w:t>
            </w:r>
            <w:r w:rsidRPr="005B6B35">
              <w:rPr>
                <w:rFonts w:ascii="PMingLiU" w:eastAsia="PMingLiU" w:hAnsi="PMingLiU" w:cs="Arial"/>
                <w:sz w:val="19"/>
                <w:szCs w:val="19"/>
                <w:lang w:eastAsia="zh-TW"/>
              </w:rPr>
              <w:fldChar w:fldCharType="begin">
                <w:ffData>
                  <w:name w:val="Text3"/>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p>
        </w:tc>
      </w:tr>
      <w:tr w:rsidR="003A2CA2" w:rsidRPr="00517D46" w14:paraId="58B4A58E" w14:textId="77777777" w:rsidTr="005B6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3"/>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5B6B35" w:rsidRDefault="003A2CA2" w:rsidP="003A2CA2">
            <w:pPr>
              <w:tabs>
                <w:tab w:val="left" w:pos="4303"/>
                <w:tab w:val="left" w:pos="5813"/>
                <w:tab w:val="left" w:pos="9683"/>
              </w:tabs>
              <w:ind w:right="360"/>
              <w:rPr>
                <w:rFonts w:ascii="PMingLiU" w:eastAsia="PMingLiU" w:hAnsi="PMingLiU" w:cs="Arial"/>
                <w:sz w:val="19"/>
                <w:szCs w:val="19"/>
              </w:rPr>
            </w:pPr>
            <w:r w:rsidRPr="005B6B35">
              <w:rPr>
                <w:rFonts w:ascii="PMingLiU" w:eastAsia="PMingLiU" w:hAnsi="PMingLiU" w:cs="Arial"/>
                <w:sz w:val="19"/>
                <w:szCs w:val="19"/>
                <w:lang w:eastAsia="zh-TW"/>
              </w:rPr>
              <w:tab/>
            </w:r>
            <w:r w:rsidRPr="005B6B35">
              <w:rPr>
                <w:rFonts w:ascii="PMingLiU" w:eastAsia="PMingLiU" w:hAnsi="PMingLiU" w:cs="Arial"/>
                <w:sz w:val="19"/>
                <w:szCs w:val="19"/>
                <w:lang w:eastAsia="zh-TW"/>
              </w:rPr>
              <w:fldChar w:fldCharType="begin">
                <w:ffData>
                  <w:name w:val="Text3"/>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ab/>
            </w:r>
            <w:r w:rsidRPr="005B6B35">
              <w:rPr>
                <w:rFonts w:ascii="PMingLiU" w:eastAsia="PMingLiU" w:hAnsi="PMingLiU" w:cs="Arial"/>
                <w:sz w:val="19"/>
                <w:szCs w:val="19"/>
                <w:lang w:eastAsia="zh-TW"/>
              </w:rPr>
              <w:fldChar w:fldCharType="begin">
                <w:ffData>
                  <w:name w:val="Text3"/>
                  <w:enabled/>
                  <w:calcOnExit w:val="0"/>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     </w:t>
            </w:r>
            <w:r w:rsidRPr="005B6B35">
              <w:rPr>
                <w:rFonts w:ascii="PMingLiU" w:eastAsia="PMingLiU" w:hAnsi="PMingLiU" w:cs="Arial"/>
                <w:sz w:val="19"/>
                <w:szCs w:val="19"/>
                <w:lang w:eastAsia="zh-TW"/>
              </w:rPr>
              <w:fldChar w:fldCharType="end"/>
            </w:r>
            <w:r w:rsidRPr="005B6B35">
              <w:rPr>
                <w:rFonts w:ascii="PMingLiU" w:eastAsia="PMingLiU" w:hAnsi="PMingLiU" w:cs="Arial"/>
                <w:sz w:val="19"/>
                <w:szCs w:val="19"/>
                <w:lang w:eastAsia="zh-TW"/>
              </w:rPr>
              <w:tab/>
            </w:r>
            <w:r w:rsidRPr="005B6B35">
              <w:rPr>
                <w:rFonts w:ascii="PMingLiU" w:eastAsia="PMingLiU" w:hAnsi="PMingLiU" w:cs="Arial"/>
                <w:sz w:val="19"/>
                <w:szCs w:val="19"/>
                <w:lang w:eastAsia="zh-TW"/>
              </w:rPr>
              <w:fldChar w:fldCharType="begin">
                <w:ffData>
                  <w:name w:val=""/>
                  <w:enabled/>
                  <w:calcOnExit w:val="0"/>
                  <w:textInput>
                    <w:default w:val="(xxx) xxx-xxxx"/>
                  </w:textInput>
                </w:ffData>
              </w:fldChar>
            </w:r>
            <w:r w:rsidRPr="005B6B35">
              <w:rPr>
                <w:rFonts w:ascii="PMingLiU" w:eastAsia="PMingLiU" w:hAnsi="PMingLiU" w:cs="Arial"/>
                <w:sz w:val="19"/>
                <w:szCs w:val="19"/>
                <w:lang w:eastAsia="zh-TW"/>
              </w:rPr>
              <w:instrText xml:space="preserve"> FORMTEXT </w:instrText>
            </w:r>
            <w:r w:rsidRPr="005B6B35">
              <w:rPr>
                <w:rFonts w:ascii="PMingLiU" w:eastAsia="PMingLiU" w:hAnsi="PMingLiU" w:cs="Arial"/>
                <w:sz w:val="19"/>
                <w:szCs w:val="19"/>
                <w:lang w:eastAsia="zh-TW"/>
              </w:rPr>
            </w:r>
            <w:r w:rsidRPr="005B6B35">
              <w:rPr>
                <w:rFonts w:ascii="PMingLiU" w:eastAsia="PMingLiU" w:hAnsi="PMingLiU" w:cs="Arial"/>
                <w:sz w:val="19"/>
                <w:szCs w:val="19"/>
                <w:lang w:eastAsia="zh-TW"/>
              </w:rPr>
              <w:fldChar w:fldCharType="separate"/>
            </w:r>
            <w:r w:rsidRPr="005B6B35">
              <w:rPr>
                <w:rFonts w:ascii="PMingLiU" w:eastAsia="PMingLiU" w:hAnsi="PMingLiU" w:cs="Arial"/>
                <w:noProof/>
                <w:sz w:val="19"/>
                <w:szCs w:val="19"/>
                <w:lang w:eastAsia="zh-TW"/>
              </w:rPr>
              <w:t>(xxx) xxx-xxxx</w:t>
            </w:r>
            <w:r w:rsidRPr="005B6B35">
              <w:rPr>
                <w:rFonts w:ascii="PMingLiU" w:eastAsia="PMingLiU" w:hAnsi="PMingLiU" w:cs="Arial"/>
                <w:sz w:val="19"/>
                <w:szCs w:val="19"/>
                <w:lang w:eastAsia="zh-TW"/>
              </w:rPr>
              <w:fldChar w:fldCharType="end"/>
            </w:r>
          </w:p>
        </w:tc>
      </w:tr>
      <w:tr w:rsidR="003A2CA2" w:rsidRPr="00517D46" w14:paraId="6FE700E2" w14:textId="77777777" w:rsidTr="005B6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5B6B35" w:rsidRDefault="003A2CA2" w:rsidP="003A2CA2">
            <w:pPr>
              <w:tabs>
                <w:tab w:val="left" w:pos="4303"/>
              </w:tabs>
              <w:ind w:left="72" w:right="360"/>
              <w:rPr>
                <w:rFonts w:ascii="PMingLiU" w:eastAsia="PMingLiU" w:hAnsi="PMingLiU" w:cs="Arial"/>
                <w:sz w:val="19"/>
                <w:szCs w:val="19"/>
              </w:rPr>
            </w:pPr>
            <w:r w:rsidRPr="005B6B35">
              <w:rPr>
                <w:rFonts w:ascii="PMingLiU" w:eastAsia="PMingLiU" w:hAnsi="PMingLiU" w:cs="Arial" w:hint="eastAsia"/>
                <w:sz w:val="19"/>
                <w:szCs w:val="19"/>
                <w:lang w:eastAsia="zh-TW"/>
              </w:rPr>
              <w:t>簽名</w:t>
            </w:r>
            <w:r w:rsidRPr="005B6B35">
              <w:rPr>
                <w:rFonts w:ascii="PMingLiU" w:eastAsia="PMingLiU" w:hAnsi="PMingLiU" w:cs="Arial"/>
                <w:sz w:val="19"/>
                <w:szCs w:val="19"/>
                <w:lang w:eastAsia="zh-TW"/>
              </w:rPr>
              <w:tab/>
            </w:r>
            <w:r w:rsidRPr="005B6B35">
              <w:rPr>
                <w:rFonts w:ascii="PMingLiU" w:eastAsia="PMingLiU" w:hAnsi="PMingLiU" w:cs="Arial" w:hint="eastAsia"/>
                <w:sz w:val="19"/>
                <w:szCs w:val="19"/>
                <w:lang w:eastAsia="zh-TW"/>
              </w:rPr>
              <w:t>日期</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5B6B35" w:rsidRDefault="003A2CA2" w:rsidP="003A2CA2">
            <w:pPr>
              <w:tabs>
                <w:tab w:val="left" w:pos="3934"/>
              </w:tabs>
              <w:ind w:left="72" w:right="360"/>
              <w:rPr>
                <w:rFonts w:ascii="PMingLiU" w:eastAsia="PMingLiU" w:hAnsi="PMingLiU" w:cs="Arial"/>
                <w:sz w:val="19"/>
                <w:szCs w:val="19"/>
                <w:lang w:eastAsia="zh-TW"/>
              </w:rPr>
            </w:pPr>
            <w:r w:rsidRPr="005B6B35">
              <w:rPr>
                <w:rFonts w:ascii="PMingLiU" w:eastAsia="PMingLiU" w:hAnsi="PMingLiU" w:cs="Arial" w:hint="eastAsia"/>
                <w:sz w:val="19"/>
                <w:szCs w:val="19"/>
                <w:lang w:eastAsia="zh-TW"/>
              </w:rPr>
              <w:t>正楷書寫姓名</w:t>
            </w:r>
            <w:r w:rsidRPr="005B6B35">
              <w:rPr>
                <w:rFonts w:ascii="PMingLiU" w:eastAsia="PMingLiU" w:hAnsi="PMingLiU" w:cs="Arial"/>
                <w:sz w:val="19"/>
                <w:szCs w:val="19"/>
                <w:lang w:eastAsia="zh-TW"/>
              </w:rPr>
              <w:tab/>
            </w:r>
            <w:r w:rsidRPr="005B6B35">
              <w:rPr>
                <w:rFonts w:ascii="PMingLiU" w:eastAsia="PMingLiU" w:hAnsi="PMingLiU" w:cs="Arial" w:hint="eastAsia"/>
                <w:sz w:val="19"/>
                <w:szCs w:val="19"/>
                <w:lang w:eastAsia="zh-TW"/>
              </w:rPr>
              <w:t>電話號碼</w:t>
            </w:r>
          </w:p>
        </w:tc>
      </w:tr>
    </w:tbl>
    <w:p w14:paraId="5DDF8CB1" w14:textId="1971E728" w:rsidR="00D45167" w:rsidRPr="005B6B35" w:rsidRDefault="00D45167" w:rsidP="006451A2">
      <w:pPr>
        <w:ind w:left="-990"/>
        <w:rPr>
          <w:rFonts w:ascii="PMingLiU" w:eastAsia="PMingLiU" w:hAnsi="PMingLiU" w:cstheme="minorHAnsi"/>
          <w:sz w:val="19"/>
          <w:szCs w:val="19"/>
          <w:lang w:eastAsia="zh-TW"/>
        </w:rPr>
      </w:pPr>
    </w:p>
    <w:sectPr w:rsidR="00D45167" w:rsidRPr="005B6B35" w:rsidSect="005B6B35">
      <w:pgSz w:w="12240" w:h="15840"/>
      <w:pgMar w:top="1008" w:right="1440" w:bottom="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E913C" w14:textId="77777777" w:rsidR="00400F6E" w:rsidRDefault="00400F6E">
      <w:r>
        <w:separator/>
      </w:r>
    </w:p>
  </w:endnote>
  <w:endnote w:type="continuationSeparator" w:id="0">
    <w:p w14:paraId="0E973314" w14:textId="77777777" w:rsidR="00400F6E" w:rsidRDefault="00400F6E">
      <w:r>
        <w:continuationSeparator/>
      </w:r>
    </w:p>
  </w:endnote>
  <w:endnote w:type="continuationNotice" w:id="1">
    <w:p w14:paraId="673F58D7" w14:textId="77777777" w:rsidR="00400F6E" w:rsidRDefault="00400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C0C4C" w:rsidRDefault="0009707B" w:rsidP="008428D3">
    <w:pPr>
      <w:pStyle w:val="Footer"/>
      <w:tabs>
        <w:tab w:val="clear" w:pos="4320"/>
        <w:tab w:val="clear" w:pos="8640"/>
        <w:tab w:val="right" w:pos="10440"/>
      </w:tabs>
      <w:ind w:left="-990" w:right="-1080"/>
      <w:rPr>
        <w:rFonts w:ascii="Arial" w:hAnsi="Arial" w:cs="Arial"/>
        <w:sz w:val="18"/>
        <w:szCs w:val="16"/>
        <w:lang w:eastAsia="zh-TW"/>
      </w:rPr>
    </w:pPr>
    <w:r>
      <w:rPr>
        <w:rFonts w:ascii="Arial" w:hAnsi="Arial" w:cs="Arial"/>
        <w:sz w:val="18"/>
        <w:szCs w:val="16"/>
        <w:lang w:eastAsia="zh-TW"/>
      </w:rPr>
      <w:t xml:space="preserve">AMC </w:t>
    </w:r>
    <w:r>
      <w:rPr>
        <w:rFonts w:ascii="Arial" w:hAnsi="Arial" w:cs="Arial"/>
        <w:sz w:val="18"/>
        <w:szCs w:val="16"/>
        <w:lang w:eastAsia="zh-TW"/>
      </w:rPr>
      <w:t>工具包：消費者自己擁有的盛裝容器的重新填裝</w:t>
    </w:r>
    <w:r>
      <w:rPr>
        <w:rFonts w:ascii="Arial" w:hAnsi="Arial" w:cs="Arial"/>
        <w:sz w:val="18"/>
        <w:szCs w:val="16"/>
        <w:lang w:eastAsia="zh-TW"/>
      </w:rPr>
      <w:tab/>
    </w:r>
    <w:r>
      <w:rPr>
        <w:rFonts w:ascii="Arial" w:hAnsi="Arial" w:cs="Arial"/>
        <w:sz w:val="18"/>
        <w:szCs w:val="16"/>
        <w:lang w:eastAsia="zh-TW"/>
      </w:rPr>
      <w:t>第</w:t>
    </w:r>
    <w:r>
      <w:rP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NUMPAGES </w:instrText>
    </w:r>
    <w:r>
      <w:rPr>
        <w:rStyle w:val="PageNumber"/>
        <w:rFonts w:ascii="Arial" w:hAnsi="Arial" w:cs="Arial"/>
        <w:sz w:val="18"/>
        <w:szCs w:val="16"/>
        <w:lang w:eastAsia="zh-TW"/>
      </w:rPr>
      <w:fldChar w:fldCharType="separate"/>
    </w:r>
    <w:r>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lang w:eastAsia="zh-TW"/>
      </w:rPr>
      <w:t xml:space="preserve"> </w:t>
    </w:r>
    <w:r>
      <w:rPr>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0377D396" w:rsidR="00FD0800" w:rsidRPr="005E4121" w:rsidRDefault="00E35557" w:rsidP="005A2935">
    <w:pPr>
      <w:pStyle w:val="Footer"/>
      <w:tabs>
        <w:tab w:val="clear" w:pos="4320"/>
        <w:tab w:val="clear" w:pos="8640"/>
        <w:tab w:val="right" w:pos="10440"/>
      </w:tabs>
      <w:ind w:left="-1089" w:right="-1080"/>
      <w:rPr>
        <w:rFonts w:ascii="Arial" w:hAnsi="Arial" w:cs="Arial"/>
        <w:sz w:val="18"/>
        <w:szCs w:val="16"/>
        <w:lang w:eastAsia="zh-TW"/>
      </w:rPr>
    </w:pPr>
    <w:r>
      <w:rPr>
        <w:rFonts w:ascii="Arial" w:hAnsi="Arial" w:cs="Arial"/>
        <w:sz w:val="18"/>
        <w:szCs w:val="16"/>
        <w:lang w:eastAsia="zh-TW"/>
      </w:rPr>
      <w:t>主動管理控制工具包：消費者自己擁有的盛裝容器的重新填裝</w:t>
    </w:r>
    <w:r>
      <w:rPr>
        <w:rFonts w:ascii="Arial" w:hAnsi="Arial" w:cs="Arial"/>
        <w:sz w:val="18"/>
        <w:szCs w:val="16"/>
        <w:lang w:eastAsia="zh-TW"/>
      </w:rPr>
      <w:tab/>
    </w:r>
    <w:r>
      <w:rPr>
        <w:rFonts w:ascii="Arial" w:hAnsi="Arial" w:cs="Arial"/>
        <w:sz w:val="18"/>
        <w:szCs w:val="16"/>
        <w:lang w:eastAsia="zh-TW"/>
      </w:rPr>
      <w:t>第</w:t>
    </w:r>
    <w:r>
      <w:rP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E51D1A">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sidR="009633BF">
      <w:rPr>
        <w:rStyle w:val="PageNumber"/>
        <w:rFonts w:ascii="Arial" w:hAnsi="Arial" w:cs="Arial"/>
        <w:sz w:val="18"/>
        <w:szCs w:val="16"/>
        <w:lang w:eastAsia="zh-TW"/>
      </w:rPr>
      <w:t xml:space="preserve">2 </w:t>
    </w:r>
    <w:r>
      <w:rPr>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C130" w14:textId="77777777" w:rsidR="00400F6E" w:rsidRDefault="00400F6E">
      <w:r>
        <w:separator/>
      </w:r>
    </w:p>
  </w:footnote>
  <w:footnote w:type="continuationSeparator" w:id="0">
    <w:p w14:paraId="1736FB66" w14:textId="77777777" w:rsidR="00400F6E" w:rsidRDefault="00400F6E">
      <w:r>
        <w:continuationSeparator/>
      </w:r>
    </w:p>
  </w:footnote>
  <w:footnote w:type="continuationNotice" w:id="1">
    <w:p w14:paraId="33BA803B" w14:textId="77777777" w:rsidR="00400F6E" w:rsidRDefault="00400F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587507">
    <w:abstractNumId w:val="19"/>
  </w:num>
  <w:num w:numId="2" w16cid:durableId="420219341">
    <w:abstractNumId w:val="27"/>
  </w:num>
  <w:num w:numId="3" w16cid:durableId="1329869722">
    <w:abstractNumId w:val="15"/>
  </w:num>
  <w:num w:numId="4" w16cid:durableId="175118641">
    <w:abstractNumId w:val="5"/>
  </w:num>
  <w:num w:numId="5" w16cid:durableId="959338539">
    <w:abstractNumId w:val="23"/>
  </w:num>
  <w:num w:numId="6" w16cid:durableId="1584294933">
    <w:abstractNumId w:val="6"/>
  </w:num>
  <w:num w:numId="7" w16cid:durableId="1514105794">
    <w:abstractNumId w:val="22"/>
  </w:num>
  <w:num w:numId="8" w16cid:durableId="632061943">
    <w:abstractNumId w:val="30"/>
  </w:num>
  <w:num w:numId="9" w16cid:durableId="994991053">
    <w:abstractNumId w:val="20"/>
  </w:num>
  <w:num w:numId="10" w16cid:durableId="2048987438">
    <w:abstractNumId w:val="3"/>
  </w:num>
  <w:num w:numId="11" w16cid:durableId="984048666">
    <w:abstractNumId w:val="16"/>
  </w:num>
  <w:num w:numId="12" w16cid:durableId="1923294709">
    <w:abstractNumId w:val="7"/>
  </w:num>
  <w:num w:numId="13" w16cid:durableId="1821967376">
    <w:abstractNumId w:val="1"/>
  </w:num>
  <w:num w:numId="14" w16cid:durableId="462428461">
    <w:abstractNumId w:val="18"/>
  </w:num>
  <w:num w:numId="15" w16cid:durableId="1604267346">
    <w:abstractNumId w:val="17"/>
  </w:num>
  <w:num w:numId="16" w16cid:durableId="511800118">
    <w:abstractNumId w:val="14"/>
  </w:num>
  <w:num w:numId="17" w16cid:durableId="1088648441">
    <w:abstractNumId w:val="2"/>
  </w:num>
  <w:num w:numId="18" w16cid:durableId="100498688">
    <w:abstractNumId w:val="31"/>
  </w:num>
  <w:num w:numId="19" w16cid:durableId="511142907">
    <w:abstractNumId w:val="25"/>
  </w:num>
  <w:num w:numId="20" w16cid:durableId="1465276504">
    <w:abstractNumId w:val="21"/>
  </w:num>
  <w:num w:numId="21" w16cid:durableId="1826894973">
    <w:abstractNumId w:val="28"/>
  </w:num>
  <w:num w:numId="22" w16cid:durableId="682243298">
    <w:abstractNumId w:val="12"/>
  </w:num>
  <w:num w:numId="23" w16cid:durableId="56055405">
    <w:abstractNumId w:val="13"/>
  </w:num>
  <w:num w:numId="24" w16cid:durableId="1997954485">
    <w:abstractNumId w:val="29"/>
  </w:num>
  <w:num w:numId="25" w16cid:durableId="1044600561">
    <w:abstractNumId w:val="0"/>
  </w:num>
  <w:num w:numId="26" w16cid:durableId="238367543">
    <w:abstractNumId w:val="26"/>
  </w:num>
  <w:num w:numId="27" w16cid:durableId="703290643">
    <w:abstractNumId w:val="8"/>
  </w:num>
  <w:num w:numId="28" w16cid:durableId="464857721">
    <w:abstractNumId w:val="24"/>
  </w:num>
  <w:num w:numId="29" w16cid:durableId="1309900695">
    <w:abstractNumId w:val="4"/>
  </w:num>
  <w:num w:numId="30" w16cid:durableId="1347098645">
    <w:abstractNumId w:val="11"/>
  </w:num>
  <w:num w:numId="31" w16cid:durableId="752122993">
    <w:abstractNumId w:val="10"/>
  </w:num>
  <w:num w:numId="32" w16cid:durableId="628360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8CA"/>
    <w:rsid w:val="00010A8D"/>
    <w:rsid w:val="00011AF8"/>
    <w:rsid w:val="00013FC4"/>
    <w:rsid w:val="00015125"/>
    <w:rsid w:val="00020864"/>
    <w:rsid w:val="00022C32"/>
    <w:rsid w:val="00024F67"/>
    <w:rsid w:val="000253CE"/>
    <w:rsid w:val="00030253"/>
    <w:rsid w:val="00032CF8"/>
    <w:rsid w:val="000364D3"/>
    <w:rsid w:val="000373BE"/>
    <w:rsid w:val="00040940"/>
    <w:rsid w:val="00041B80"/>
    <w:rsid w:val="00043177"/>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0636"/>
    <w:rsid w:val="000817C0"/>
    <w:rsid w:val="0008218A"/>
    <w:rsid w:val="000827EC"/>
    <w:rsid w:val="00082AF1"/>
    <w:rsid w:val="00086F37"/>
    <w:rsid w:val="0009041C"/>
    <w:rsid w:val="0009366B"/>
    <w:rsid w:val="00094D76"/>
    <w:rsid w:val="0009707B"/>
    <w:rsid w:val="00097F1A"/>
    <w:rsid w:val="000A1265"/>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5D80"/>
    <w:rsid w:val="00127567"/>
    <w:rsid w:val="00127FA4"/>
    <w:rsid w:val="00137AB7"/>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2E70"/>
    <w:rsid w:val="00327165"/>
    <w:rsid w:val="003316D9"/>
    <w:rsid w:val="00334654"/>
    <w:rsid w:val="00334C62"/>
    <w:rsid w:val="0033517E"/>
    <w:rsid w:val="0034040E"/>
    <w:rsid w:val="003405B3"/>
    <w:rsid w:val="00341454"/>
    <w:rsid w:val="00343ACF"/>
    <w:rsid w:val="00345694"/>
    <w:rsid w:val="00345778"/>
    <w:rsid w:val="00347739"/>
    <w:rsid w:val="00347968"/>
    <w:rsid w:val="00355CB5"/>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0F6E"/>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7D80"/>
    <w:rsid w:val="0046264B"/>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44B7"/>
    <w:rsid w:val="004D44D7"/>
    <w:rsid w:val="004E0147"/>
    <w:rsid w:val="004E11D0"/>
    <w:rsid w:val="004E18CA"/>
    <w:rsid w:val="004F0D8C"/>
    <w:rsid w:val="004F1CCF"/>
    <w:rsid w:val="004F300E"/>
    <w:rsid w:val="00502EE2"/>
    <w:rsid w:val="00504E48"/>
    <w:rsid w:val="005141D1"/>
    <w:rsid w:val="005145AA"/>
    <w:rsid w:val="00516885"/>
    <w:rsid w:val="00517D46"/>
    <w:rsid w:val="005227FF"/>
    <w:rsid w:val="00522AB3"/>
    <w:rsid w:val="00523AD3"/>
    <w:rsid w:val="00525716"/>
    <w:rsid w:val="00526A88"/>
    <w:rsid w:val="00530D72"/>
    <w:rsid w:val="00531A27"/>
    <w:rsid w:val="00536BCA"/>
    <w:rsid w:val="0054298C"/>
    <w:rsid w:val="00542ECC"/>
    <w:rsid w:val="0054644C"/>
    <w:rsid w:val="00551389"/>
    <w:rsid w:val="00553A9B"/>
    <w:rsid w:val="00560CF1"/>
    <w:rsid w:val="0056123C"/>
    <w:rsid w:val="0056144D"/>
    <w:rsid w:val="005622B4"/>
    <w:rsid w:val="00562704"/>
    <w:rsid w:val="00562A93"/>
    <w:rsid w:val="005651C4"/>
    <w:rsid w:val="005654A8"/>
    <w:rsid w:val="0056589D"/>
    <w:rsid w:val="0056647F"/>
    <w:rsid w:val="00566B58"/>
    <w:rsid w:val="0056746E"/>
    <w:rsid w:val="005714B5"/>
    <w:rsid w:val="005737D2"/>
    <w:rsid w:val="00577D5C"/>
    <w:rsid w:val="00581E75"/>
    <w:rsid w:val="00582B45"/>
    <w:rsid w:val="00586CF7"/>
    <w:rsid w:val="00590E80"/>
    <w:rsid w:val="005947ED"/>
    <w:rsid w:val="0059617C"/>
    <w:rsid w:val="005A27A3"/>
    <w:rsid w:val="005A2935"/>
    <w:rsid w:val="005A374A"/>
    <w:rsid w:val="005A45E4"/>
    <w:rsid w:val="005A5E7D"/>
    <w:rsid w:val="005B10F8"/>
    <w:rsid w:val="005B1CA3"/>
    <w:rsid w:val="005B255A"/>
    <w:rsid w:val="005B5494"/>
    <w:rsid w:val="005B6B35"/>
    <w:rsid w:val="005C228A"/>
    <w:rsid w:val="005C5150"/>
    <w:rsid w:val="005C76CE"/>
    <w:rsid w:val="005C7A98"/>
    <w:rsid w:val="005D0138"/>
    <w:rsid w:val="005D3C5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1EE8"/>
    <w:rsid w:val="0068338B"/>
    <w:rsid w:val="00686078"/>
    <w:rsid w:val="00690C59"/>
    <w:rsid w:val="00690C96"/>
    <w:rsid w:val="006942FA"/>
    <w:rsid w:val="00697919"/>
    <w:rsid w:val="006A00FC"/>
    <w:rsid w:val="006A4C29"/>
    <w:rsid w:val="006B1BF0"/>
    <w:rsid w:val="006B2ED3"/>
    <w:rsid w:val="006B5AAC"/>
    <w:rsid w:val="006B702F"/>
    <w:rsid w:val="006B743F"/>
    <w:rsid w:val="006C0E84"/>
    <w:rsid w:val="006C0ED6"/>
    <w:rsid w:val="006D03A7"/>
    <w:rsid w:val="006D11CC"/>
    <w:rsid w:val="006D281A"/>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7BDC"/>
    <w:rsid w:val="00787DE4"/>
    <w:rsid w:val="00790C85"/>
    <w:rsid w:val="00792F14"/>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4865"/>
    <w:rsid w:val="00836354"/>
    <w:rsid w:val="00840CDC"/>
    <w:rsid w:val="008428D3"/>
    <w:rsid w:val="00843AFE"/>
    <w:rsid w:val="0084532C"/>
    <w:rsid w:val="0084784C"/>
    <w:rsid w:val="008500CE"/>
    <w:rsid w:val="00853A9B"/>
    <w:rsid w:val="008577ED"/>
    <w:rsid w:val="00857DA6"/>
    <w:rsid w:val="00861CF4"/>
    <w:rsid w:val="00866AA6"/>
    <w:rsid w:val="008718A5"/>
    <w:rsid w:val="00875BE7"/>
    <w:rsid w:val="008803BB"/>
    <w:rsid w:val="0088089F"/>
    <w:rsid w:val="00885795"/>
    <w:rsid w:val="00887C17"/>
    <w:rsid w:val="00887C95"/>
    <w:rsid w:val="008925B7"/>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0761E"/>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413D"/>
    <w:rsid w:val="00954B0F"/>
    <w:rsid w:val="00960D6D"/>
    <w:rsid w:val="00962246"/>
    <w:rsid w:val="009633BF"/>
    <w:rsid w:val="00970687"/>
    <w:rsid w:val="00970AD3"/>
    <w:rsid w:val="0097112C"/>
    <w:rsid w:val="009725A3"/>
    <w:rsid w:val="00972FE5"/>
    <w:rsid w:val="0097582D"/>
    <w:rsid w:val="00977FC5"/>
    <w:rsid w:val="00980EF9"/>
    <w:rsid w:val="00982290"/>
    <w:rsid w:val="009828A3"/>
    <w:rsid w:val="0098688D"/>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5A71"/>
    <w:rsid w:val="00A067C9"/>
    <w:rsid w:val="00A07434"/>
    <w:rsid w:val="00A10FA5"/>
    <w:rsid w:val="00A11226"/>
    <w:rsid w:val="00A22DA5"/>
    <w:rsid w:val="00A25C94"/>
    <w:rsid w:val="00A2772C"/>
    <w:rsid w:val="00A3036E"/>
    <w:rsid w:val="00A316BF"/>
    <w:rsid w:val="00A64056"/>
    <w:rsid w:val="00A6498C"/>
    <w:rsid w:val="00A6616D"/>
    <w:rsid w:val="00A66EDA"/>
    <w:rsid w:val="00A67918"/>
    <w:rsid w:val="00A67CD9"/>
    <w:rsid w:val="00A81AF6"/>
    <w:rsid w:val="00A81E6E"/>
    <w:rsid w:val="00A833A1"/>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0A1"/>
    <w:rsid w:val="00BE2CE9"/>
    <w:rsid w:val="00BE4C82"/>
    <w:rsid w:val="00BE6A5B"/>
    <w:rsid w:val="00BF1812"/>
    <w:rsid w:val="00BF7C7D"/>
    <w:rsid w:val="00C0315A"/>
    <w:rsid w:val="00C2219B"/>
    <w:rsid w:val="00C2368F"/>
    <w:rsid w:val="00C24423"/>
    <w:rsid w:val="00C27474"/>
    <w:rsid w:val="00C37694"/>
    <w:rsid w:val="00C42858"/>
    <w:rsid w:val="00C4426C"/>
    <w:rsid w:val="00C51539"/>
    <w:rsid w:val="00C52666"/>
    <w:rsid w:val="00C53470"/>
    <w:rsid w:val="00C6229E"/>
    <w:rsid w:val="00C63191"/>
    <w:rsid w:val="00C63BFA"/>
    <w:rsid w:val="00C71491"/>
    <w:rsid w:val="00C7360A"/>
    <w:rsid w:val="00C75E8F"/>
    <w:rsid w:val="00C8096D"/>
    <w:rsid w:val="00C82372"/>
    <w:rsid w:val="00C853AE"/>
    <w:rsid w:val="00C911A1"/>
    <w:rsid w:val="00CA3BCB"/>
    <w:rsid w:val="00CB081E"/>
    <w:rsid w:val="00CB1130"/>
    <w:rsid w:val="00CB2B67"/>
    <w:rsid w:val="00CB5864"/>
    <w:rsid w:val="00CB6E21"/>
    <w:rsid w:val="00CC10C1"/>
    <w:rsid w:val="00CC12DC"/>
    <w:rsid w:val="00CC37A3"/>
    <w:rsid w:val="00CC3F8D"/>
    <w:rsid w:val="00CC6406"/>
    <w:rsid w:val="00CD2653"/>
    <w:rsid w:val="00CD2D3C"/>
    <w:rsid w:val="00CD2DB1"/>
    <w:rsid w:val="00CD75CB"/>
    <w:rsid w:val="00CE187A"/>
    <w:rsid w:val="00CE1F86"/>
    <w:rsid w:val="00CE5CA4"/>
    <w:rsid w:val="00CE77AE"/>
    <w:rsid w:val="00CF01A6"/>
    <w:rsid w:val="00CF231A"/>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32379"/>
    <w:rsid w:val="00E35437"/>
    <w:rsid w:val="00E35557"/>
    <w:rsid w:val="00E37775"/>
    <w:rsid w:val="00E37FA1"/>
    <w:rsid w:val="00E41380"/>
    <w:rsid w:val="00E45BFD"/>
    <w:rsid w:val="00E4600F"/>
    <w:rsid w:val="00E47DCE"/>
    <w:rsid w:val="00E51D1A"/>
    <w:rsid w:val="00E5232A"/>
    <w:rsid w:val="00E527FB"/>
    <w:rsid w:val="00E571A3"/>
    <w:rsid w:val="00E62121"/>
    <w:rsid w:val="00E6427F"/>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3AA8"/>
    <w:rsid w:val="00F75747"/>
    <w:rsid w:val="00F82067"/>
    <w:rsid w:val="00F82498"/>
    <w:rsid w:val="00F83C67"/>
    <w:rsid w:val="00F8441A"/>
    <w:rsid w:val="00F877B7"/>
    <w:rsid w:val="00FA54A1"/>
    <w:rsid w:val="00FB3278"/>
    <w:rsid w:val="00FC0657"/>
    <w:rsid w:val="00FC35B5"/>
    <w:rsid w:val="00FC70A5"/>
    <w:rsid w:val="00FD0800"/>
    <w:rsid w:val="00FD1BE7"/>
    <w:rsid w:val="00FD1D60"/>
    <w:rsid w:val="00FD1DC1"/>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A05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7F5R2YH2KEY5-1275897875-654</_dlc_DocId>
    <_dlc_DocIdUrl xmlns="6bb4863d-8cd6-4cd5-8e32-b9988c0a658a">
      <Url>https://stateofwa.sharepoint.com/sites/DOH-eph/oswp/LHS/food/_layouts/15/DocIdRedir.aspx?ID=7F5R2YH2KEY5-1275897875-654</Url>
      <Description>7F5R2YH2KEY5-1275897875-654</Description>
    </_dlc_DocIdUrl>
  </documentManagement>
</p:properties>
</file>

<file path=customXml/itemProps1.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2.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3.xml><?xml version="1.0" encoding="utf-8"?>
<ds:datastoreItem xmlns:ds="http://schemas.openxmlformats.org/officeDocument/2006/customXml" ds:itemID="{2A362752-B0A5-45C0-87CD-BD1A5E317DD3}">
  <ds:schemaRefs>
    <ds:schemaRef ds:uri="http://schemas.openxmlformats.org/officeDocument/2006/bibliography"/>
  </ds:schemaRefs>
</ds:datastoreItem>
</file>

<file path=customXml/itemProps4.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5.xml><?xml version="1.0" encoding="utf-8"?>
<ds:datastoreItem xmlns:ds="http://schemas.openxmlformats.org/officeDocument/2006/customXml" ds:itemID="{5FE54018-2811-4ECF-B564-9D9601E0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6bb4863d-8cd6-4cd5-8e32-b9988c0a65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Refilling of Consumer-owned Containers</vt:lpstr>
      <vt:lpstr>Toolkit Refilling of Consumer-owned Containers</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Smith, Jesse</cp:lastModifiedBy>
  <cp:revision>2</cp:revision>
  <cp:lastPrinted>2019-02-25T20:41:00Z</cp:lastPrinted>
  <dcterms:created xsi:type="dcterms:W3CDTF">2023-01-18T17:28:00Z</dcterms:created>
  <dcterms:modified xsi:type="dcterms:W3CDTF">2023-01-18T17:28:00Z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7e13e330-2ff4-4dfd-92c4-950ee06dc7da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